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E79E" w14:textId="69BD8111" w:rsidR="00B56447" w:rsidRPr="009B6821" w:rsidRDefault="00B56447">
      <w:pPr>
        <w:tabs>
          <w:tab w:val="right" w:pos="9800"/>
        </w:tabs>
        <w:spacing w:after="60"/>
        <w:ind w:left="1985" w:hanging="1985"/>
        <w:rPr>
          <w:rFonts w:ascii="Arial" w:hAnsi="Arial" w:cs="Arial"/>
          <w:b/>
        </w:rPr>
      </w:pPr>
      <w:bookmarkStart w:id="0" w:name="_Hlk60837667"/>
      <w:bookmarkStart w:id="1" w:name="_Hlk94515710"/>
      <w:r w:rsidRPr="00E0513B">
        <w:rPr>
          <w:rFonts w:ascii="Arial" w:hAnsi="Arial" w:cs="Arial"/>
          <w:b/>
        </w:rPr>
        <w:t>3GPP TSG-RAN3 Meeting #</w:t>
      </w:r>
      <w:r w:rsidR="00BE3596">
        <w:rPr>
          <w:rFonts w:ascii="Arial" w:hAnsi="Arial" w:cs="Arial"/>
          <w:b/>
          <w:lang w:val="en-US"/>
        </w:rPr>
        <w:t>121</w:t>
      </w:r>
      <w:r w:rsidRPr="00E0513B">
        <w:rPr>
          <w:rFonts w:ascii="Arial" w:hAnsi="Arial" w:cs="Arial"/>
          <w:b/>
        </w:rPr>
        <w:tab/>
      </w:r>
      <w:r w:rsidR="00FE59E0" w:rsidRPr="00FE59E0">
        <w:rPr>
          <w:rFonts w:ascii="Arial" w:hAnsi="Arial" w:cs="Arial"/>
          <w:b/>
        </w:rPr>
        <w:t>R3-234300</w:t>
      </w:r>
    </w:p>
    <w:p w14:paraId="332E5A56" w14:textId="11DA54AC" w:rsidR="00B56447" w:rsidRPr="00E0513B" w:rsidRDefault="00BE3596">
      <w:pPr>
        <w:pBdr>
          <w:bottom w:val="single" w:sz="12" w:space="1" w:color="auto"/>
        </w:pBdr>
        <w:rPr>
          <w:rFonts w:ascii="Arial" w:hAnsi="Arial" w:cs="Arial"/>
          <w:b/>
        </w:rPr>
      </w:pPr>
      <w:r w:rsidRPr="00BE3596">
        <w:rPr>
          <w:rFonts w:ascii="Arial" w:hAnsi="Arial" w:cs="Arial"/>
          <w:b/>
          <w:lang w:val="en-US"/>
        </w:rPr>
        <w:t>Toulouse, France - August 2</w:t>
      </w:r>
      <w:r w:rsidR="00157400">
        <w:rPr>
          <w:rFonts w:ascii="Arial" w:hAnsi="Arial" w:cs="Arial"/>
          <w:b/>
          <w:lang w:val="en-US"/>
        </w:rPr>
        <w:t>1</w:t>
      </w:r>
      <w:r w:rsidR="00157400" w:rsidRPr="00157400">
        <w:rPr>
          <w:rFonts w:ascii="Arial" w:hAnsi="Arial" w:cs="Arial"/>
          <w:b/>
          <w:vertAlign w:val="superscript"/>
          <w:lang w:val="en-US"/>
        </w:rPr>
        <w:t>st</w:t>
      </w:r>
      <w:r w:rsidRPr="00BE3596">
        <w:rPr>
          <w:rFonts w:ascii="Arial" w:hAnsi="Arial" w:cs="Arial"/>
          <w:b/>
          <w:lang w:val="en-US"/>
        </w:rPr>
        <w:t xml:space="preserve"> – August </w:t>
      </w:r>
      <w:r w:rsidR="00FA773E">
        <w:rPr>
          <w:rFonts w:ascii="Arial" w:hAnsi="Arial" w:cs="Arial"/>
          <w:b/>
          <w:lang w:val="en-US"/>
        </w:rPr>
        <w:t>25</w:t>
      </w:r>
      <w:r w:rsidR="00FA773E" w:rsidRPr="00FA773E">
        <w:rPr>
          <w:rFonts w:ascii="Arial" w:hAnsi="Arial" w:cs="Arial"/>
          <w:b/>
          <w:vertAlign w:val="superscript"/>
          <w:lang w:val="en-US"/>
        </w:rPr>
        <w:t>th</w:t>
      </w:r>
      <w:proofErr w:type="gramStart"/>
      <w:r w:rsidRPr="00BE3596">
        <w:rPr>
          <w:rFonts w:ascii="Arial" w:hAnsi="Arial" w:cs="Arial"/>
          <w:b/>
          <w:lang w:val="en-US"/>
        </w:rPr>
        <w:t xml:space="preserve"> 2023</w:t>
      </w:r>
      <w:proofErr w:type="gramEnd"/>
    </w:p>
    <w:bookmarkEnd w:id="0"/>
    <w:bookmarkEnd w:id="1"/>
    <w:p w14:paraId="526854A5" w14:textId="77777777" w:rsidR="00B56447" w:rsidRPr="00804F52" w:rsidRDefault="00B56447">
      <w:pPr>
        <w:pStyle w:val="3GPPHeader"/>
      </w:pPr>
      <w:r w:rsidRPr="00804F52">
        <w:t>Agenda Item:</w:t>
      </w:r>
      <w:r w:rsidRPr="00B72491">
        <w:tab/>
      </w:r>
      <w:r>
        <w:t>12.3</w:t>
      </w:r>
    </w:p>
    <w:p w14:paraId="07842E1D" w14:textId="6B69670C" w:rsidR="00B56447" w:rsidRPr="00D65992" w:rsidRDefault="00B56447">
      <w:pPr>
        <w:pStyle w:val="3GPPHeader"/>
      </w:pPr>
      <w:r w:rsidRPr="00804F52">
        <w:t>Source:</w:t>
      </w:r>
      <w:r w:rsidRPr="00804F52">
        <w:tab/>
        <w:t>Ericsson</w:t>
      </w:r>
      <w:r w:rsidR="00116518">
        <w:t xml:space="preserve">, </w:t>
      </w:r>
      <w:proofErr w:type="spellStart"/>
      <w:r w:rsidR="00116518">
        <w:t>InterDigital</w:t>
      </w:r>
      <w:proofErr w:type="spellEnd"/>
      <w:r w:rsidR="00116518">
        <w:t>, Deutsche Telekom, AT&amp;T</w:t>
      </w:r>
    </w:p>
    <w:p w14:paraId="74E9BEC9" w14:textId="36594E7A" w:rsidR="00B56447" w:rsidRPr="00804F52" w:rsidRDefault="00B56447">
      <w:pPr>
        <w:pStyle w:val="3GPPHeader"/>
        <w:ind w:left="1695" w:hanging="1695"/>
      </w:pPr>
      <w:bookmarkStart w:id="2" w:name="_Hlk77866773"/>
      <w:r w:rsidRPr="00804F52">
        <w:t>Title:</w:t>
      </w:r>
      <w:r w:rsidRPr="00B72491">
        <w:tab/>
      </w:r>
      <w:r w:rsidR="00A955E0">
        <w:t>Improved UE selection granularity</w:t>
      </w:r>
    </w:p>
    <w:p w14:paraId="46492453" w14:textId="77777777" w:rsidR="00B56447" w:rsidRPr="00804F52" w:rsidRDefault="00B56447">
      <w:pPr>
        <w:pStyle w:val="3GPPHeader"/>
      </w:pPr>
      <w:r w:rsidRPr="00804F52">
        <w:t>Document for:</w:t>
      </w:r>
      <w:r w:rsidRPr="00804F52">
        <w:tab/>
      </w:r>
      <w:r w:rsidRPr="00BC0E17">
        <w:t>Discussion and Decision</w:t>
      </w:r>
    </w:p>
    <w:p w14:paraId="7F034F01" w14:textId="77777777" w:rsidR="00B56447" w:rsidRPr="000B1DA7" w:rsidRDefault="00B56447">
      <w:pPr>
        <w:pStyle w:val="Heading1"/>
        <w:ind w:left="0" w:firstLine="0"/>
        <w:rPr>
          <w:lang w:val="en-US"/>
        </w:rPr>
      </w:pPr>
      <w:r w:rsidRPr="000B1DA7">
        <w:rPr>
          <w:lang w:val="en-US"/>
        </w:rPr>
        <w:t>1</w:t>
      </w:r>
      <w:r w:rsidRPr="000B1DA7">
        <w:rPr>
          <w:lang w:val="en-US"/>
        </w:rPr>
        <w:tab/>
        <w:t>Introduction</w:t>
      </w:r>
    </w:p>
    <w:bookmarkEnd w:id="2"/>
    <w:p w14:paraId="3CFAC4D0" w14:textId="1FD2035E" w:rsidR="00B56447" w:rsidRDefault="002A7D79">
      <w:pPr>
        <w:pStyle w:val="TOC6"/>
        <w:ind w:left="0" w:firstLine="0"/>
        <w:rPr>
          <w:rFonts w:ascii="Arial" w:hAnsi="Arial" w:cs="Arial"/>
          <w:lang w:val="en-US"/>
        </w:rPr>
      </w:pPr>
      <w:r>
        <w:rPr>
          <w:rFonts w:ascii="Arial" w:hAnsi="Arial" w:cs="Arial"/>
          <w:lang w:val="en-US"/>
        </w:rPr>
        <w:t xml:space="preserve">During RAN3-120 a discussion on </w:t>
      </w:r>
      <w:r w:rsidR="00E6564F">
        <w:rPr>
          <w:rFonts w:ascii="Arial" w:hAnsi="Arial" w:cs="Arial"/>
          <w:lang w:val="en-US"/>
        </w:rPr>
        <w:t xml:space="preserve">AI/ML related improvements involving MDT has been taken. During the discussion, support was </w:t>
      </w:r>
      <w:r w:rsidR="005316DC">
        <w:rPr>
          <w:rFonts w:ascii="Arial" w:hAnsi="Arial" w:cs="Arial"/>
          <w:lang w:val="en-US"/>
        </w:rPr>
        <w:t xml:space="preserve">given to improvements on the granularity of UE selection for management based MDT. As a consequence, </w:t>
      </w:r>
      <w:r w:rsidR="00DB0745">
        <w:rPr>
          <w:rFonts w:ascii="Arial" w:hAnsi="Arial" w:cs="Arial"/>
          <w:lang w:val="en-US"/>
        </w:rPr>
        <w:t>t</w:t>
      </w:r>
      <w:r w:rsidR="00E537A2">
        <w:rPr>
          <w:rFonts w:ascii="Arial" w:hAnsi="Arial" w:cs="Arial"/>
          <w:lang w:val="en-US"/>
        </w:rPr>
        <w:t>he following is captured</w:t>
      </w:r>
      <w:r w:rsidR="00340DDC">
        <w:rPr>
          <w:rFonts w:ascii="Arial" w:hAnsi="Arial" w:cs="Arial"/>
          <w:lang w:val="en-US"/>
        </w:rPr>
        <w:t xml:space="preserve"> form the Chair notes</w:t>
      </w:r>
      <w:r w:rsidR="00E537A2">
        <w:rPr>
          <w:rFonts w:ascii="Arial" w:hAnsi="Arial" w:cs="Arial"/>
          <w:lang w:val="en-US"/>
        </w:rPr>
        <w:t xml:space="preserve"> on the introductory text</w:t>
      </w:r>
      <w:r w:rsidR="00340DDC">
        <w:rPr>
          <w:rFonts w:ascii="Arial" w:hAnsi="Arial" w:cs="Arial"/>
          <w:lang w:val="en-US"/>
        </w:rPr>
        <w:t xml:space="preserve"> for AI</w:t>
      </w:r>
      <w:r w:rsidR="00DE7675">
        <w:rPr>
          <w:rFonts w:ascii="Arial" w:hAnsi="Arial" w:cs="Arial"/>
          <w:lang w:val="en-US"/>
        </w:rPr>
        <w:t>12.3</w:t>
      </w:r>
      <w:r w:rsidR="23C30145" w:rsidRPr="372CFB93">
        <w:rPr>
          <w:rFonts w:ascii="Arial" w:hAnsi="Arial" w:cs="Arial"/>
          <w:lang w:val="en-US"/>
        </w:rPr>
        <w:t>:</w:t>
      </w:r>
    </w:p>
    <w:p w14:paraId="0077E876" w14:textId="77777777" w:rsidR="004C108C" w:rsidRDefault="004C108C" w:rsidP="004C108C">
      <w:pPr>
        <w:rPr>
          <w:lang w:eastAsia="ja-JP"/>
        </w:rPr>
      </w:pPr>
    </w:p>
    <w:p w14:paraId="28C85A93" w14:textId="77777777" w:rsidR="004C108C" w:rsidRPr="004C108C" w:rsidRDefault="004C108C" w:rsidP="004C108C">
      <w:pPr>
        <w:spacing w:before="100" w:beforeAutospacing="1" w:after="120" w:line="240" w:lineRule="auto"/>
        <w:contextualSpacing/>
        <w:rPr>
          <w:rFonts w:ascii="Calibri" w:eastAsia="DengXian" w:hAnsi="Calibri" w:cs="Calibri"/>
          <w:i/>
          <w:color w:val="FF0000"/>
          <w:kern w:val="2"/>
          <w:sz w:val="16"/>
          <w:szCs w:val="16"/>
        </w:rPr>
      </w:pPr>
      <w:r w:rsidRPr="004C108C">
        <w:rPr>
          <w:rFonts w:ascii="Calibri" w:eastAsia="DengXian" w:hAnsi="Calibri" w:cs="Calibri"/>
          <w:i/>
          <w:color w:val="FF0000"/>
          <w:kern w:val="2"/>
          <w:sz w:val="16"/>
          <w:szCs w:val="16"/>
          <w:lang w:val="en-US"/>
        </w:rPr>
        <w:t>Potential MDT enhancement related issues as follows, need more time to discuss the details and potential standard impacts, coordination with RAN2/SA5 if needed:</w:t>
      </w:r>
    </w:p>
    <w:p w14:paraId="294773B3" w14:textId="77777777" w:rsidR="004C108C" w:rsidRPr="004C108C" w:rsidRDefault="004C108C" w:rsidP="004C108C">
      <w:pPr>
        <w:numPr>
          <w:ilvl w:val="0"/>
          <w:numId w:val="44"/>
        </w:numPr>
        <w:overflowPunct w:val="0"/>
        <w:autoSpaceDE w:val="0"/>
        <w:adjustRightInd w:val="0"/>
        <w:spacing w:before="100" w:beforeAutospacing="1" w:after="120" w:line="240" w:lineRule="auto"/>
        <w:contextualSpacing/>
        <w:textAlignment w:val="baseline"/>
        <w:rPr>
          <w:rFonts w:ascii="Calibri" w:eastAsia="DengXian" w:hAnsi="Calibri" w:cs="Calibri"/>
          <w:i/>
          <w:color w:val="FF0000"/>
          <w:kern w:val="2"/>
          <w:sz w:val="16"/>
          <w:szCs w:val="16"/>
        </w:rPr>
      </w:pPr>
      <w:r w:rsidRPr="004C108C">
        <w:rPr>
          <w:rFonts w:ascii="Calibri" w:eastAsia="DengXian" w:hAnsi="Calibri" w:cs="Calibri"/>
          <w:i/>
          <w:color w:val="FF0000"/>
          <w:kern w:val="2"/>
          <w:sz w:val="16"/>
          <w:szCs w:val="16"/>
          <w:lang w:val="en-US"/>
        </w:rPr>
        <w:t xml:space="preserve">enhance the </w:t>
      </w:r>
      <w:proofErr w:type="spellStart"/>
      <w:r w:rsidRPr="004C108C">
        <w:rPr>
          <w:rFonts w:ascii="Calibri" w:eastAsia="DengXian" w:hAnsi="Calibri" w:cs="Calibri"/>
          <w:i/>
          <w:color w:val="FF0000"/>
          <w:kern w:val="2"/>
          <w:sz w:val="16"/>
          <w:szCs w:val="16"/>
          <w:lang w:val="en-US"/>
        </w:rPr>
        <w:t>mdt</w:t>
      </w:r>
      <w:proofErr w:type="spellEnd"/>
      <w:r w:rsidRPr="004C108C">
        <w:rPr>
          <w:rFonts w:ascii="Calibri" w:eastAsia="DengXian" w:hAnsi="Calibri" w:cs="Calibri"/>
          <w:i/>
          <w:color w:val="FF0000"/>
          <w:kern w:val="2"/>
          <w:sz w:val="16"/>
          <w:szCs w:val="16"/>
          <w:lang w:val="en-US"/>
        </w:rPr>
        <w:t xml:space="preserve"> procedure to solve the issue how to support the consecutive ai/ml data collection for the certain time-series ai/ml model.</w:t>
      </w:r>
    </w:p>
    <w:p w14:paraId="352E59A4" w14:textId="77777777" w:rsidR="004C108C" w:rsidRPr="004C108C" w:rsidRDefault="004C108C" w:rsidP="004C108C">
      <w:pPr>
        <w:numPr>
          <w:ilvl w:val="0"/>
          <w:numId w:val="44"/>
        </w:numPr>
        <w:overflowPunct w:val="0"/>
        <w:autoSpaceDE w:val="0"/>
        <w:adjustRightInd w:val="0"/>
        <w:spacing w:before="100" w:beforeAutospacing="1" w:after="120" w:line="240" w:lineRule="auto"/>
        <w:contextualSpacing/>
        <w:textAlignment w:val="baseline"/>
        <w:rPr>
          <w:rFonts w:ascii="Calibri" w:eastAsia="DengXian" w:hAnsi="Calibri" w:cs="Calibri"/>
          <w:i/>
          <w:color w:val="FF0000"/>
          <w:kern w:val="2"/>
          <w:sz w:val="16"/>
          <w:szCs w:val="16"/>
        </w:rPr>
      </w:pPr>
      <w:r w:rsidRPr="004C108C">
        <w:rPr>
          <w:rFonts w:ascii="Calibri" w:eastAsia="DengXian" w:hAnsi="Calibri" w:cs="Calibri"/>
          <w:i/>
          <w:color w:val="FF0000"/>
          <w:kern w:val="2"/>
          <w:sz w:val="16"/>
          <w:szCs w:val="16"/>
          <w:lang w:val="en-US"/>
        </w:rPr>
        <w:t xml:space="preserve">how the source ng-ran node obtains logged </w:t>
      </w:r>
      <w:proofErr w:type="spellStart"/>
      <w:r w:rsidRPr="004C108C">
        <w:rPr>
          <w:rFonts w:ascii="Calibri" w:eastAsia="DengXian" w:hAnsi="Calibri" w:cs="Calibri"/>
          <w:i/>
          <w:color w:val="FF0000"/>
          <w:kern w:val="2"/>
          <w:sz w:val="16"/>
          <w:szCs w:val="16"/>
          <w:lang w:val="en-US"/>
        </w:rPr>
        <w:t>ue</w:t>
      </w:r>
      <w:proofErr w:type="spellEnd"/>
      <w:r w:rsidRPr="004C108C">
        <w:rPr>
          <w:rFonts w:ascii="Calibri" w:eastAsia="DengXian" w:hAnsi="Calibri" w:cs="Calibri"/>
          <w:i/>
          <w:color w:val="FF0000"/>
          <w:kern w:val="2"/>
          <w:sz w:val="16"/>
          <w:szCs w:val="16"/>
          <w:lang w:val="en-US"/>
        </w:rPr>
        <w:t xml:space="preserve"> trajectory information when </w:t>
      </w:r>
      <w:proofErr w:type="spellStart"/>
      <w:r w:rsidRPr="004C108C">
        <w:rPr>
          <w:rFonts w:ascii="Calibri" w:eastAsia="DengXian" w:hAnsi="Calibri" w:cs="Calibri"/>
          <w:i/>
          <w:color w:val="FF0000"/>
          <w:kern w:val="2"/>
          <w:sz w:val="16"/>
          <w:szCs w:val="16"/>
          <w:lang w:val="en-US"/>
        </w:rPr>
        <w:t>ue</w:t>
      </w:r>
      <w:proofErr w:type="spellEnd"/>
      <w:r w:rsidRPr="004C108C">
        <w:rPr>
          <w:rFonts w:ascii="Calibri" w:eastAsia="DengXian" w:hAnsi="Calibri" w:cs="Calibri"/>
          <w:i/>
          <w:color w:val="FF0000"/>
          <w:kern w:val="2"/>
          <w:sz w:val="16"/>
          <w:szCs w:val="16"/>
          <w:lang w:val="en-US"/>
        </w:rPr>
        <w:t xml:space="preserve"> enters </w:t>
      </w:r>
      <w:proofErr w:type="spellStart"/>
      <w:r w:rsidRPr="004C108C">
        <w:rPr>
          <w:rFonts w:ascii="Calibri" w:eastAsia="DengXian" w:hAnsi="Calibri" w:cs="Calibri"/>
          <w:i/>
          <w:color w:val="FF0000"/>
          <w:kern w:val="2"/>
          <w:sz w:val="16"/>
          <w:szCs w:val="16"/>
          <w:lang w:val="en-US"/>
        </w:rPr>
        <w:t>rrc</w:t>
      </w:r>
      <w:proofErr w:type="spellEnd"/>
      <w:r w:rsidRPr="004C108C">
        <w:rPr>
          <w:rFonts w:ascii="Calibri" w:eastAsia="DengXian" w:hAnsi="Calibri" w:cs="Calibri"/>
          <w:i/>
          <w:color w:val="FF0000"/>
          <w:kern w:val="2"/>
          <w:sz w:val="16"/>
          <w:szCs w:val="16"/>
          <w:lang w:val="en-US"/>
        </w:rPr>
        <w:t xml:space="preserve"> connected state and reports to the new ng-ran node.</w:t>
      </w:r>
    </w:p>
    <w:p w14:paraId="4E31CA95" w14:textId="77777777" w:rsidR="004C108C" w:rsidRPr="004C108C" w:rsidRDefault="004C108C" w:rsidP="004C108C">
      <w:pPr>
        <w:numPr>
          <w:ilvl w:val="0"/>
          <w:numId w:val="44"/>
        </w:numPr>
        <w:overflowPunct w:val="0"/>
        <w:autoSpaceDE w:val="0"/>
        <w:adjustRightInd w:val="0"/>
        <w:spacing w:before="100" w:beforeAutospacing="1" w:after="120" w:line="240" w:lineRule="auto"/>
        <w:contextualSpacing/>
        <w:textAlignment w:val="baseline"/>
        <w:rPr>
          <w:rFonts w:ascii="Calibri" w:eastAsia="DengXian" w:hAnsi="Calibri" w:cs="Calibri"/>
          <w:i/>
          <w:color w:val="FF0000"/>
          <w:kern w:val="2"/>
          <w:sz w:val="16"/>
          <w:szCs w:val="16"/>
        </w:rPr>
      </w:pPr>
      <w:r w:rsidRPr="004C108C">
        <w:rPr>
          <w:rFonts w:ascii="Calibri" w:eastAsia="DengXian" w:hAnsi="Calibri" w:cs="Calibri"/>
          <w:i/>
          <w:color w:val="FF0000"/>
          <w:kern w:val="2"/>
          <w:sz w:val="16"/>
          <w:szCs w:val="16"/>
          <w:lang w:val="en-US"/>
        </w:rPr>
        <w:t xml:space="preserve">how to enable a more granular selection of </w:t>
      </w:r>
      <w:proofErr w:type="spellStart"/>
      <w:r w:rsidRPr="004C108C">
        <w:rPr>
          <w:rFonts w:ascii="Calibri" w:eastAsia="DengXian" w:hAnsi="Calibri" w:cs="Calibri"/>
          <w:i/>
          <w:color w:val="FF0000"/>
          <w:kern w:val="2"/>
          <w:sz w:val="16"/>
          <w:szCs w:val="16"/>
          <w:lang w:val="en-US"/>
        </w:rPr>
        <w:t>ues</w:t>
      </w:r>
      <w:proofErr w:type="spellEnd"/>
      <w:r w:rsidRPr="004C108C">
        <w:rPr>
          <w:rFonts w:ascii="Calibri" w:eastAsia="DengXian" w:hAnsi="Calibri" w:cs="Calibri"/>
          <w:i/>
          <w:color w:val="FF0000"/>
          <w:kern w:val="2"/>
          <w:sz w:val="16"/>
          <w:szCs w:val="16"/>
          <w:lang w:val="en-US"/>
        </w:rPr>
        <w:t xml:space="preserve"> based on enhanced </w:t>
      </w:r>
      <w:proofErr w:type="spellStart"/>
      <w:r w:rsidRPr="004C108C">
        <w:rPr>
          <w:rFonts w:ascii="Calibri" w:eastAsia="DengXian" w:hAnsi="Calibri" w:cs="Calibri"/>
          <w:i/>
          <w:color w:val="FF0000"/>
          <w:kern w:val="2"/>
          <w:sz w:val="16"/>
          <w:szCs w:val="16"/>
          <w:lang w:val="en-US"/>
        </w:rPr>
        <w:t>mdt</w:t>
      </w:r>
      <w:proofErr w:type="spellEnd"/>
      <w:r w:rsidRPr="004C108C">
        <w:rPr>
          <w:rFonts w:ascii="Calibri" w:eastAsia="DengXian" w:hAnsi="Calibri" w:cs="Calibri"/>
          <w:i/>
          <w:color w:val="FF0000"/>
          <w:kern w:val="2"/>
          <w:sz w:val="16"/>
          <w:szCs w:val="16"/>
          <w:lang w:val="en-US"/>
        </w:rPr>
        <w:t xml:space="preserve"> configuration information in management based </w:t>
      </w:r>
      <w:proofErr w:type="gramStart"/>
      <w:r w:rsidRPr="004C108C">
        <w:rPr>
          <w:rFonts w:ascii="Calibri" w:eastAsia="DengXian" w:hAnsi="Calibri" w:cs="Calibri"/>
          <w:i/>
          <w:color w:val="FF0000"/>
          <w:kern w:val="2"/>
          <w:sz w:val="16"/>
          <w:szCs w:val="16"/>
          <w:lang w:val="en-US"/>
        </w:rPr>
        <w:t>MDT</w:t>
      </w:r>
      <w:proofErr w:type="gramEnd"/>
    </w:p>
    <w:p w14:paraId="6735A672" w14:textId="77777777" w:rsidR="004C108C" w:rsidRPr="004C108C" w:rsidRDefault="004C108C" w:rsidP="004C108C">
      <w:pPr>
        <w:numPr>
          <w:ilvl w:val="0"/>
          <w:numId w:val="44"/>
        </w:numPr>
        <w:overflowPunct w:val="0"/>
        <w:autoSpaceDE w:val="0"/>
        <w:adjustRightInd w:val="0"/>
        <w:spacing w:before="100" w:beforeAutospacing="1" w:after="120" w:line="240" w:lineRule="auto"/>
        <w:contextualSpacing/>
        <w:textAlignment w:val="baseline"/>
        <w:rPr>
          <w:rFonts w:ascii="Times New Roman" w:eastAsia="SimSun" w:hAnsi="Times New Roman" w:cs="Times New Roman"/>
          <w:sz w:val="24"/>
          <w:szCs w:val="24"/>
        </w:rPr>
      </w:pPr>
      <w:r w:rsidRPr="004C108C">
        <w:rPr>
          <w:rFonts w:ascii="Calibri" w:eastAsia="DengXian" w:hAnsi="Calibri" w:cs="Calibri"/>
          <w:i/>
          <w:color w:val="FF0000"/>
          <w:kern w:val="2"/>
          <w:sz w:val="16"/>
          <w:szCs w:val="16"/>
          <w:lang w:val="en-US"/>
        </w:rPr>
        <w:t>how to map ai/ml feedback information to ai/ml actions and report them over MDT</w:t>
      </w:r>
    </w:p>
    <w:p w14:paraId="103F47F9" w14:textId="77777777" w:rsidR="004C108C" w:rsidRPr="004C108C" w:rsidRDefault="004C108C" w:rsidP="004C108C">
      <w:pPr>
        <w:spacing w:before="100" w:beforeAutospacing="1" w:after="120" w:line="240" w:lineRule="auto"/>
        <w:rPr>
          <w:rFonts w:ascii="Calibri" w:eastAsia="DengXian" w:hAnsi="Calibri" w:cs="Calibri"/>
          <w:i/>
          <w:color w:val="FF0000"/>
          <w:kern w:val="2"/>
          <w:sz w:val="16"/>
          <w:szCs w:val="16"/>
        </w:rPr>
      </w:pPr>
      <w:r w:rsidRPr="004C108C">
        <w:rPr>
          <w:rFonts w:ascii="Calibri" w:eastAsia="DengXian" w:hAnsi="Calibri" w:cs="Calibri"/>
          <w:i/>
          <w:color w:val="FF0000"/>
          <w:kern w:val="2"/>
          <w:sz w:val="16"/>
          <w:szCs w:val="16"/>
          <w:lang w:val="en-US"/>
        </w:rPr>
        <w:t xml:space="preserve">Study the scenarios, </w:t>
      </w:r>
      <w:proofErr w:type="gramStart"/>
      <w:r w:rsidRPr="004C108C">
        <w:rPr>
          <w:rFonts w:ascii="Calibri" w:eastAsia="DengXian" w:hAnsi="Calibri" w:cs="Calibri"/>
          <w:i/>
          <w:color w:val="FF0000"/>
          <w:kern w:val="2"/>
          <w:sz w:val="16"/>
          <w:szCs w:val="16"/>
          <w:lang w:val="en-US"/>
        </w:rPr>
        <w:t>issues</w:t>
      </w:r>
      <w:proofErr w:type="gramEnd"/>
      <w:r w:rsidRPr="004C108C">
        <w:rPr>
          <w:rFonts w:ascii="Calibri" w:eastAsia="DengXian" w:hAnsi="Calibri" w:cs="Calibri"/>
          <w:i/>
          <w:color w:val="FF0000"/>
          <w:kern w:val="2"/>
          <w:sz w:val="16"/>
          <w:szCs w:val="16"/>
          <w:lang w:val="en-US"/>
        </w:rPr>
        <w:t xml:space="preserve"> and solutions to support the continuous data collection within a period for AI/ML via MDT.</w:t>
      </w:r>
    </w:p>
    <w:p w14:paraId="72650E6C" w14:textId="66B8C5CA" w:rsidR="004C108C" w:rsidRPr="004C108C" w:rsidRDefault="004C108C" w:rsidP="004C108C">
      <w:pPr>
        <w:rPr>
          <w:lang w:eastAsia="ja-JP"/>
        </w:rPr>
      </w:pPr>
      <w:r w:rsidRPr="004C141F">
        <w:rPr>
          <w:rFonts w:ascii="Calibri" w:eastAsia="DengXian" w:hAnsi="Calibri" w:cs="Calibri"/>
          <w:i/>
          <w:color w:val="FF0000"/>
          <w:kern w:val="2"/>
          <w:sz w:val="16"/>
          <w:szCs w:val="16"/>
          <w:highlight w:val="yellow"/>
        </w:rPr>
        <w:t xml:space="preserve">More clarification on granularity of UE selection </w:t>
      </w:r>
      <w:proofErr w:type="gramStart"/>
      <w:r w:rsidRPr="004C141F">
        <w:rPr>
          <w:rFonts w:ascii="Calibri" w:eastAsia="DengXian" w:hAnsi="Calibri" w:cs="Calibri"/>
          <w:i/>
          <w:color w:val="FF0000"/>
          <w:kern w:val="2"/>
          <w:sz w:val="16"/>
          <w:szCs w:val="16"/>
          <w:highlight w:val="yellow"/>
        </w:rPr>
        <w:t>are</w:t>
      </w:r>
      <w:proofErr w:type="gramEnd"/>
      <w:r w:rsidRPr="004C141F">
        <w:rPr>
          <w:rFonts w:ascii="Calibri" w:eastAsia="DengXian" w:hAnsi="Calibri" w:cs="Calibri"/>
          <w:i/>
          <w:color w:val="FF0000"/>
          <w:kern w:val="2"/>
          <w:sz w:val="16"/>
          <w:szCs w:val="16"/>
          <w:highlight w:val="yellow"/>
        </w:rPr>
        <w:t xml:space="preserve"> needed in the next meeting.</w:t>
      </w:r>
    </w:p>
    <w:p w14:paraId="4E13F9AD" w14:textId="77777777" w:rsidR="00B56447" w:rsidRDefault="00B56447">
      <w:pPr>
        <w:pStyle w:val="TOC6"/>
        <w:ind w:left="0" w:firstLine="0"/>
        <w:rPr>
          <w:rFonts w:ascii="Arial" w:hAnsi="Arial" w:cs="Arial"/>
          <w:lang w:val="en-US"/>
        </w:rPr>
      </w:pPr>
    </w:p>
    <w:p w14:paraId="6F5E52D6" w14:textId="5A37ED2C" w:rsidR="00B56447" w:rsidRPr="00FF4B2A" w:rsidRDefault="00B56447">
      <w:pPr>
        <w:pStyle w:val="TOC6"/>
        <w:ind w:left="0" w:firstLine="0"/>
        <w:rPr>
          <w:rFonts w:ascii="Arial" w:hAnsi="Arial" w:cs="Arial"/>
          <w:lang w:val="en-US"/>
        </w:rPr>
      </w:pPr>
      <w:r w:rsidRPr="00FF4B2A">
        <w:rPr>
          <w:rFonts w:ascii="Arial" w:hAnsi="Arial" w:cs="Arial"/>
          <w:lang w:val="en-US"/>
        </w:rPr>
        <w:t>In this contribution</w:t>
      </w:r>
      <w:r>
        <w:rPr>
          <w:rFonts w:ascii="Arial" w:hAnsi="Arial" w:cs="Arial"/>
          <w:lang w:val="en-US"/>
        </w:rPr>
        <w:t>,</w:t>
      </w:r>
      <w:r w:rsidRPr="00FF4B2A">
        <w:rPr>
          <w:rFonts w:ascii="Arial" w:hAnsi="Arial" w:cs="Arial"/>
          <w:lang w:val="en-US"/>
        </w:rPr>
        <w:t xml:space="preserve"> we </w:t>
      </w:r>
      <w:r>
        <w:rPr>
          <w:rFonts w:ascii="Arial" w:hAnsi="Arial" w:cs="Arial"/>
          <w:lang w:val="en-US"/>
        </w:rPr>
        <w:t>focus on further discussing Improved UE selection granularity.</w:t>
      </w:r>
    </w:p>
    <w:p w14:paraId="109CD8A7" w14:textId="77777777" w:rsidR="00B56447" w:rsidRPr="001F6893" w:rsidRDefault="00B56447">
      <w:pPr>
        <w:pStyle w:val="Heading1"/>
        <w:ind w:left="0" w:firstLine="0"/>
        <w:rPr>
          <w:lang w:val="en-US"/>
        </w:rPr>
      </w:pPr>
      <w:bookmarkStart w:id="3" w:name="_Hlk77866817"/>
      <w:r w:rsidRPr="000B1DA7">
        <w:rPr>
          <w:lang w:val="en-US"/>
        </w:rPr>
        <w:t>2</w:t>
      </w:r>
      <w:r w:rsidRPr="000B1DA7">
        <w:rPr>
          <w:lang w:val="en-US"/>
        </w:rPr>
        <w:tab/>
        <w:t>Discussion</w:t>
      </w:r>
    </w:p>
    <w:p w14:paraId="0ED59491" w14:textId="7F986A65" w:rsidR="00B56447" w:rsidRPr="00276073" w:rsidRDefault="00B56447">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In previous RAN3 meetings, we discussed MDT enhancements to support AI/ML based processes. More specifically, we proposed </w:t>
      </w:r>
      <w:r w:rsidRPr="00060C4A">
        <w:rPr>
          <w:rFonts w:ascii="Arial" w:eastAsia="Times New Roman" w:hAnsi="Arial" w:cs="Times New Roman"/>
          <w:spacing w:val="2"/>
          <w:sz w:val="20"/>
          <w:szCs w:val="20"/>
        </w:rPr>
        <w:t>to enhance the current</w:t>
      </w:r>
      <w:r w:rsidRPr="00500195">
        <w:rPr>
          <w:rFonts w:ascii="Arial" w:eastAsia="Times New Roman" w:hAnsi="Arial" w:cs="Times New Roman"/>
          <w:spacing w:val="2"/>
          <w:sz w:val="20"/>
          <w:szCs w:val="20"/>
        </w:rPr>
        <w:t xml:space="preserve"> methods of activating</w:t>
      </w:r>
      <w:r w:rsidR="0043783F">
        <w:rPr>
          <w:rFonts w:ascii="Arial" w:eastAsia="Times New Roman" w:hAnsi="Arial" w:cs="Times New Roman"/>
          <w:spacing w:val="2"/>
          <w:sz w:val="20"/>
          <w:szCs w:val="20"/>
        </w:rPr>
        <w:t xml:space="preserve"> </w:t>
      </w:r>
      <w:proofErr w:type="gramStart"/>
      <w:r w:rsidR="0043783F">
        <w:rPr>
          <w:rFonts w:ascii="Arial" w:eastAsia="Times New Roman" w:hAnsi="Arial" w:cs="Times New Roman"/>
          <w:spacing w:val="2"/>
          <w:sz w:val="20"/>
          <w:szCs w:val="20"/>
        </w:rPr>
        <w:t>management based</w:t>
      </w:r>
      <w:proofErr w:type="gramEnd"/>
      <w:r w:rsidRPr="00500195">
        <w:rPr>
          <w:rFonts w:ascii="Arial" w:eastAsia="Times New Roman" w:hAnsi="Arial" w:cs="Times New Roman"/>
          <w:spacing w:val="2"/>
          <w:sz w:val="20"/>
          <w:szCs w:val="20"/>
        </w:rPr>
        <w:t xml:space="preserve"> MDT and collecting data from the UEs </w:t>
      </w:r>
      <w:r w:rsidRPr="00060C4A">
        <w:rPr>
          <w:rFonts w:ascii="Arial" w:eastAsia="Times New Roman" w:hAnsi="Arial" w:cs="Times New Roman"/>
          <w:spacing w:val="2"/>
          <w:sz w:val="20"/>
          <w:szCs w:val="20"/>
        </w:rPr>
        <w:t>to enable a more granular selection</w:t>
      </w:r>
      <w:r>
        <w:rPr>
          <w:rFonts w:ascii="Arial" w:eastAsia="Times New Roman" w:hAnsi="Arial" w:cs="Times New Roman"/>
          <w:spacing w:val="2"/>
          <w:sz w:val="20"/>
          <w:szCs w:val="20"/>
        </w:rPr>
        <w:t xml:space="preserve"> </w:t>
      </w:r>
      <w:r w:rsidRPr="00060C4A">
        <w:rPr>
          <w:rFonts w:ascii="Arial" w:eastAsia="Times New Roman" w:hAnsi="Arial" w:cs="Times New Roman"/>
          <w:spacing w:val="2"/>
          <w:sz w:val="20"/>
          <w:szCs w:val="20"/>
        </w:rPr>
        <w:t>of</w:t>
      </w:r>
      <w:r>
        <w:rPr>
          <w:rFonts w:ascii="Arial" w:eastAsia="Times New Roman" w:hAnsi="Arial" w:cs="Times New Roman"/>
          <w:spacing w:val="2"/>
          <w:sz w:val="20"/>
          <w:szCs w:val="20"/>
        </w:rPr>
        <w:t xml:space="preserve"> relevant</w:t>
      </w:r>
      <w:r w:rsidRPr="00060C4A">
        <w:rPr>
          <w:rFonts w:ascii="Arial" w:eastAsia="Times New Roman" w:hAnsi="Arial" w:cs="Times New Roman"/>
          <w:spacing w:val="2"/>
          <w:sz w:val="20"/>
          <w:szCs w:val="20"/>
        </w:rPr>
        <w:t xml:space="preserve"> UEs</w:t>
      </w:r>
      <w:r w:rsidRPr="00124688">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 xml:space="preserve">by the RAN </w:t>
      </w:r>
      <w:r>
        <w:rPr>
          <w:rFonts w:ascii="Arial" w:eastAsia="Times New Roman" w:hAnsi="Arial" w:cs="Times New Roman"/>
          <w:spacing w:val="2"/>
          <w:sz w:val="20"/>
          <w:szCs w:val="20"/>
        </w:rPr>
        <w:fldChar w:fldCharType="begin"/>
      </w:r>
      <w:r>
        <w:rPr>
          <w:rFonts w:ascii="Arial" w:eastAsia="Times New Roman" w:hAnsi="Arial" w:cs="Times New Roman"/>
          <w:spacing w:val="2"/>
          <w:sz w:val="20"/>
          <w:szCs w:val="20"/>
        </w:rPr>
        <w:instrText xml:space="preserve"> REF _Ref114329970 \r \h </w:instrText>
      </w:r>
      <w:r>
        <w:rPr>
          <w:rFonts w:ascii="Arial" w:eastAsia="Times New Roman" w:hAnsi="Arial" w:cs="Times New Roman"/>
          <w:spacing w:val="2"/>
          <w:sz w:val="20"/>
          <w:szCs w:val="20"/>
        </w:rPr>
      </w:r>
      <w:r>
        <w:rPr>
          <w:rFonts w:ascii="Arial" w:eastAsia="Times New Roman" w:hAnsi="Arial" w:cs="Times New Roman"/>
          <w:spacing w:val="2"/>
          <w:sz w:val="20"/>
          <w:szCs w:val="20"/>
        </w:rPr>
        <w:fldChar w:fldCharType="separate"/>
      </w:r>
      <w:r>
        <w:rPr>
          <w:rFonts w:ascii="Arial" w:eastAsia="Times New Roman" w:hAnsi="Arial" w:cs="Times New Roman"/>
          <w:spacing w:val="2"/>
          <w:sz w:val="20"/>
          <w:szCs w:val="20"/>
        </w:rPr>
        <w:t>[1]</w:t>
      </w:r>
      <w:r>
        <w:rPr>
          <w:rFonts w:ascii="Arial" w:eastAsia="Times New Roman" w:hAnsi="Arial" w:cs="Times New Roman"/>
          <w:spacing w:val="2"/>
          <w:sz w:val="20"/>
          <w:szCs w:val="20"/>
        </w:rPr>
        <w:fldChar w:fldCharType="end"/>
      </w:r>
      <w:r w:rsidR="00276073">
        <w:rPr>
          <w:rFonts w:ascii="Arial" w:eastAsia="Times New Roman" w:hAnsi="Arial" w:cs="Times New Roman"/>
          <w:spacing w:val="2"/>
          <w:sz w:val="20"/>
          <w:szCs w:val="20"/>
          <w:lang w:val="en-US"/>
        </w:rPr>
        <w:t>.</w:t>
      </w:r>
    </w:p>
    <w:p w14:paraId="32B13872" w14:textId="354B3C8B" w:rsidR="00B56447" w:rsidRDefault="00B56447">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Our proposal enables the OAM to have more control on how to select relevant UEs for MDT configurations, based on selection criteria passed to the RAN. Namely, the proposals consist of allowing the OAM to provide to the RAN, as part of the MDT configuration, details on the type of UEs that should be selected for the </w:t>
      </w:r>
      <w:r w:rsidR="006F79A2">
        <w:rPr>
          <w:rFonts w:ascii="Arial" w:eastAsia="Times New Roman" w:hAnsi="Arial" w:cs="Times New Roman"/>
          <w:spacing w:val="2"/>
          <w:sz w:val="20"/>
          <w:szCs w:val="20"/>
        </w:rPr>
        <w:t xml:space="preserve">management </w:t>
      </w:r>
      <w:r>
        <w:rPr>
          <w:rFonts w:ascii="Arial" w:eastAsia="Times New Roman" w:hAnsi="Arial" w:cs="Times New Roman"/>
          <w:spacing w:val="2"/>
          <w:sz w:val="20"/>
          <w:szCs w:val="20"/>
        </w:rPr>
        <w:t xml:space="preserve">MDT configuration process. </w:t>
      </w:r>
    </w:p>
    <w:p w14:paraId="53CF48FA" w14:textId="35329061" w:rsidR="00B56447" w:rsidRDefault="00B56447">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This lifts the restrictions to </w:t>
      </w:r>
      <w:proofErr w:type="spellStart"/>
      <w:r>
        <w:rPr>
          <w:rFonts w:ascii="Arial" w:eastAsia="Times New Roman" w:hAnsi="Arial" w:cs="Times New Roman"/>
          <w:spacing w:val="2"/>
          <w:sz w:val="20"/>
          <w:szCs w:val="20"/>
        </w:rPr>
        <w:t>to</w:t>
      </w:r>
      <w:proofErr w:type="spellEnd"/>
      <w:r>
        <w:rPr>
          <w:rFonts w:ascii="Arial" w:eastAsia="Times New Roman" w:hAnsi="Arial" w:cs="Times New Roman"/>
          <w:spacing w:val="2"/>
          <w:sz w:val="20"/>
          <w:szCs w:val="20"/>
        </w:rPr>
        <w:t xml:space="preserve"> make a selection totally left to RAN implementation and limited only in terms of MDT area scope, as in </w:t>
      </w:r>
      <w:proofErr w:type="gramStart"/>
      <w:r>
        <w:rPr>
          <w:rFonts w:ascii="Arial" w:eastAsia="Times New Roman" w:hAnsi="Arial" w:cs="Times New Roman"/>
          <w:spacing w:val="2"/>
          <w:sz w:val="20"/>
          <w:szCs w:val="20"/>
        </w:rPr>
        <w:t>management based</w:t>
      </w:r>
      <w:proofErr w:type="gramEnd"/>
      <w:r>
        <w:rPr>
          <w:rFonts w:ascii="Arial" w:eastAsia="Times New Roman" w:hAnsi="Arial" w:cs="Times New Roman"/>
          <w:spacing w:val="2"/>
          <w:sz w:val="20"/>
          <w:szCs w:val="20"/>
        </w:rPr>
        <w:t xml:space="preserve"> MDT. </w:t>
      </w:r>
      <w:r w:rsidRPr="00060C4A">
        <w:rPr>
          <w:rFonts w:ascii="Arial" w:eastAsia="Times New Roman" w:hAnsi="Arial" w:cs="Times New Roman"/>
          <w:spacing w:val="2"/>
          <w:sz w:val="20"/>
          <w:szCs w:val="20"/>
        </w:rPr>
        <w:t xml:space="preserve"> </w:t>
      </w:r>
    </w:p>
    <w:p w14:paraId="522F774F" w14:textId="4897F90F" w:rsidR="00B56447" w:rsidRDefault="00B56447">
      <w:pPr>
        <w:overflowPunct w:val="0"/>
        <w:autoSpaceDE w:val="0"/>
        <w:autoSpaceDN w:val="0"/>
        <w:adjustRightInd w:val="0"/>
        <w:spacing w:after="180"/>
        <w:textAlignment w:val="baseline"/>
        <w:rPr>
          <w:rFonts w:ascii="Arial" w:eastAsia="Times New Roman" w:hAnsi="Arial" w:cs="Arial"/>
          <w:sz w:val="20"/>
          <w:szCs w:val="20"/>
        </w:rPr>
      </w:pPr>
      <w:r>
        <w:rPr>
          <w:rFonts w:ascii="Arial" w:eastAsia="Times New Roman" w:hAnsi="Arial" w:cs="Times New Roman"/>
          <w:spacing w:val="2"/>
          <w:sz w:val="20"/>
          <w:szCs w:val="20"/>
        </w:rPr>
        <w:t>To recap proposals from [1]</w:t>
      </w:r>
      <w:r w:rsidR="00276073">
        <w:rPr>
          <w:rFonts w:ascii="Arial" w:eastAsia="Times New Roman" w:hAnsi="Arial" w:cs="Times New Roman"/>
          <w:spacing w:val="2"/>
          <w:sz w:val="20"/>
          <w:szCs w:val="20"/>
          <w:lang w:val="en-US"/>
        </w:rPr>
        <w:t xml:space="preserve"> </w:t>
      </w:r>
      <w:r>
        <w:rPr>
          <w:rFonts w:ascii="Arial" w:eastAsia="Times New Roman" w:hAnsi="Arial" w:cs="Arial"/>
          <w:sz w:val="20"/>
          <w:szCs w:val="20"/>
        </w:rPr>
        <w:t>w</w:t>
      </w:r>
      <w:r w:rsidRPr="00112575">
        <w:rPr>
          <w:rFonts w:ascii="Arial" w:eastAsia="Times New Roman" w:hAnsi="Arial" w:cs="Arial"/>
          <w:sz w:val="20"/>
          <w:szCs w:val="20"/>
        </w:rPr>
        <w:t xml:space="preserve">e suggest a new </w:t>
      </w:r>
      <w:r w:rsidRPr="00112575" w:rsidDel="009B6BF5">
        <w:rPr>
          <w:rFonts w:ascii="Arial" w:eastAsia="Times New Roman" w:hAnsi="Arial" w:cs="Arial"/>
          <w:sz w:val="20"/>
          <w:szCs w:val="20"/>
        </w:rPr>
        <w:t xml:space="preserve">method </w:t>
      </w:r>
      <w:r w:rsidRPr="00112575">
        <w:rPr>
          <w:rFonts w:ascii="Arial" w:eastAsia="Times New Roman" w:hAnsi="Arial" w:cs="Arial"/>
          <w:sz w:val="20"/>
          <w:szCs w:val="20"/>
        </w:rPr>
        <w:t>that enables setting up data collection for AI/ML performance monitoring, AI/ML model training, and similar purposes, using the trace/MDT framework. We propose to update MDT procedures to enable a more accurate set of criteria for UE selection in addition to the already existing management based and signal</w:t>
      </w:r>
      <w:r>
        <w:rPr>
          <w:rFonts w:ascii="Arial" w:eastAsia="Times New Roman" w:hAnsi="Arial" w:cs="Arial"/>
          <w:sz w:val="20"/>
          <w:szCs w:val="20"/>
        </w:rPr>
        <w:t>l</w:t>
      </w:r>
      <w:r w:rsidRPr="00112575">
        <w:rPr>
          <w:rFonts w:ascii="Arial" w:eastAsia="Times New Roman" w:hAnsi="Arial" w:cs="Arial"/>
          <w:sz w:val="20"/>
          <w:szCs w:val="20"/>
        </w:rPr>
        <w:t>ing based MDT configurations. In this</w:t>
      </w:r>
      <w:r w:rsidRPr="00112575" w:rsidDel="006828CD">
        <w:rPr>
          <w:rFonts w:ascii="Arial" w:eastAsia="Times New Roman" w:hAnsi="Arial" w:cs="Arial"/>
          <w:sz w:val="20"/>
          <w:szCs w:val="20"/>
        </w:rPr>
        <w:t xml:space="preserve"> </w:t>
      </w:r>
      <w:r w:rsidRPr="00112575">
        <w:rPr>
          <w:rFonts w:ascii="Arial" w:eastAsia="Times New Roman" w:hAnsi="Arial" w:cs="Arial"/>
          <w:sz w:val="20"/>
          <w:szCs w:val="20"/>
        </w:rPr>
        <w:t xml:space="preserve">approach, the RAN is enabled to select relevant UEs for performing the requested measurements and reporting the requested information based on OAM configurations. </w:t>
      </w:r>
    </w:p>
    <w:p w14:paraId="0200FF66" w14:textId="77777777" w:rsidR="00B56447" w:rsidRPr="00112575" w:rsidRDefault="00B56447">
      <w:pPr>
        <w:overflowPunct w:val="0"/>
        <w:autoSpaceDE w:val="0"/>
        <w:autoSpaceDN w:val="0"/>
        <w:adjustRightInd w:val="0"/>
        <w:spacing w:after="180"/>
        <w:textAlignment w:val="baseline"/>
        <w:rPr>
          <w:rFonts w:ascii="Arial" w:eastAsia="Times New Roman" w:hAnsi="Arial" w:cs="Arial"/>
          <w:sz w:val="20"/>
          <w:szCs w:val="20"/>
        </w:rPr>
      </w:pPr>
      <w:r w:rsidRPr="00112575">
        <w:rPr>
          <w:rFonts w:ascii="Arial" w:eastAsia="Times New Roman" w:hAnsi="Arial" w:cs="Arial"/>
          <w:sz w:val="20"/>
          <w:szCs w:val="20"/>
        </w:rPr>
        <w:t>The new mechanism we propose for MDT is based on the following steps:</w:t>
      </w:r>
    </w:p>
    <w:p w14:paraId="3E7EF6AB" w14:textId="77777777" w:rsidR="006E1A95" w:rsidRDefault="00B56447">
      <w:pPr>
        <w:overflowPunct w:val="0"/>
        <w:autoSpaceDE w:val="0"/>
        <w:autoSpaceDN w:val="0"/>
        <w:adjustRightInd w:val="0"/>
        <w:spacing w:after="180"/>
        <w:textAlignment w:val="baseline"/>
        <w:rPr>
          <w:rFonts w:ascii="Arial" w:eastAsia="Times New Roman" w:hAnsi="Arial" w:cs="Arial"/>
          <w:sz w:val="20"/>
          <w:szCs w:val="20"/>
          <w:lang w:val="en-US"/>
        </w:rPr>
      </w:pPr>
      <w:r w:rsidRPr="00112575">
        <w:rPr>
          <w:rFonts w:ascii="Arial" w:eastAsia="Times New Roman" w:hAnsi="Arial" w:cs="Arial"/>
          <w:sz w:val="20"/>
          <w:szCs w:val="20"/>
        </w:rPr>
        <w:t>a)</w:t>
      </w:r>
      <w:r w:rsidRPr="00112575">
        <w:rPr>
          <w:rFonts w:ascii="Arial" w:eastAsia="Times New Roman" w:hAnsi="Arial" w:cs="Arial"/>
          <w:sz w:val="20"/>
          <w:szCs w:val="20"/>
        </w:rPr>
        <w:tab/>
        <w:t xml:space="preserve">Enhance the </w:t>
      </w:r>
      <w:proofErr w:type="gramStart"/>
      <w:r>
        <w:rPr>
          <w:rFonts w:ascii="Arial" w:eastAsia="Times New Roman" w:hAnsi="Arial" w:cs="Arial"/>
          <w:sz w:val="20"/>
          <w:szCs w:val="20"/>
        </w:rPr>
        <w:t>management based</w:t>
      </w:r>
      <w:proofErr w:type="gramEnd"/>
      <w:r>
        <w:rPr>
          <w:rFonts w:ascii="Arial" w:eastAsia="Times New Roman" w:hAnsi="Arial" w:cs="Arial"/>
          <w:sz w:val="20"/>
          <w:szCs w:val="20"/>
        </w:rPr>
        <w:t xml:space="preserve"> </w:t>
      </w:r>
      <w:r w:rsidRPr="00112575">
        <w:rPr>
          <w:rFonts w:ascii="Arial" w:eastAsia="Times New Roman" w:hAnsi="Arial" w:cs="Arial"/>
          <w:sz w:val="20"/>
          <w:szCs w:val="20"/>
        </w:rPr>
        <w:t xml:space="preserve">MDT configuration received by the RAN with information that allows </w:t>
      </w:r>
      <w:r>
        <w:rPr>
          <w:rFonts w:ascii="Arial" w:eastAsia="Times New Roman" w:hAnsi="Arial" w:cs="Arial"/>
          <w:sz w:val="20"/>
          <w:szCs w:val="20"/>
        </w:rPr>
        <w:t>selection of UEs with specific characteristics indicated by the OAM system</w:t>
      </w:r>
      <w:r w:rsidRPr="00112575">
        <w:rPr>
          <w:rFonts w:ascii="Arial" w:eastAsia="Times New Roman" w:hAnsi="Arial" w:cs="Arial"/>
          <w:sz w:val="20"/>
          <w:szCs w:val="20"/>
        </w:rPr>
        <w:t>.</w:t>
      </w:r>
      <w:r>
        <w:rPr>
          <w:rFonts w:ascii="Arial" w:eastAsia="Times New Roman" w:hAnsi="Arial" w:cs="Arial"/>
          <w:sz w:val="20"/>
          <w:szCs w:val="20"/>
        </w:rPr>
        <w:t xml:space="preserve"> As an example, if the OAM </w:t>
      </w:r>
      <w:r>
        <w:rPr>
          <w:rFonts w:ascii="Arial" w:eastAsia="Times New Roman" w:hAnsi="Arial" w:cs="Arial"/>
          <w:sz w:val="20"/>
          <w:szCs w:val="20"/>
        </w:rPr>
        <w:lastRenderedPageBreak/>
        <w:t>system wants to monitor the performance of the network including 4x4 MIMO communication, the criteria for UE selection would indicate that UEs to be selected for MDT measurement collection process shall support 4x4 MIMO. Alternatively, if the OAM wants to exclude from its measurement collection process specific UEs, such as IoT devices, the criteria for selection will exclude IoT capabilities.</w:t>
      </w:r>
      <w:r w:rsidR="008B66F4">
        <w:rPr>
          <w:rFonts w:ascii="Arial" w:eastAsia="Times New Roman" w:hAnsi="Arial" w:cs="Arial"/>
          <w:sz w:val="20"/>
          <w:szCs w:val="20"/>
          <w:lang w:val="en-US"/>
        </w:rPr>
        <w:t xml:space="preserve"> </w:t>
      </w:r>
      <w:r w:rsidR="00D24C55">
        <w:rPr>
          <w:rFonts w:ascii="Arial" w:eastAsia="Times New Roman" w:hAnsi="Arial" w:cs="Arial"/>
          <w:sz w:val="20"/>
          <w:szCs w:val="20"/>
          <w:lang w:val="en-US"/>
        </w:rPr>
        <w:br/>
      </w:r>
      <w:r w:rsidR="00407625" w:rsidRPr="00407625">
        <w:rPr>
          <w:rFonts w:ascii="Arial" w:eastAsia="Times New Roman" w:hAnsi="Arial" w:cs="Arial"/>
          <w:sz w:val="20"/>
          <w:szCs w:val="20"/>
          <w:lang w:val="en-US"/>
        </w:rPr>
        <w:t>Th</w:t>
      </w:r>
      <w:r w:rsidR="00407625">
        <w:rPr>
          <w:rFonts w:ascii="Arial" w:eastAsia="Times New Roman" w:hAnsi="Arial" w:cs="Arial"/>
          <w:sz w:val="20"/>
          <w:szCs w:val="20"/>
          <w:lang w:val="en-US"/>
        </w:rPr>
        <w:t>ese</w:t>
      </w:r>
      <w:r w:rsidR="00407625" w:rsidRPr="00407625">
        <w:rPr>
          <w:rFonts w:ascii="Arial" w:eastAsia="Times New Roman" w:hAnsi="Arial" w:cs="Arial"/>
          <w:sz w:val="20"/>
          <w:szCs w:val="20"/>
          <w:lang w:val="en-US"/>
        </w:rPr>
        <w:t xml:space="preserve"> enhanced UE selection criteria can be provided </w:t>
      </w:r>
      <w:r w:rsidR="00A237B8">
        <w:rPr>
          <w:rFonts w:ascii="Arial" w:eastAsia="Times New Roman" w:hAnsi="Arial" w:cs="Arial"/>
          <w:sz w:val="20"/>
          <w:szCs w:val="20"/>
          <w:lang w:val="en-US"/>
        </w:rPr>
        <w:t xml:space="preserve">in </w:t>
      </w:r>
      <w:proofErr w:type="gramStart"/>
      <w:r w:rsidR="00A237B8">
        <w:rPr>
          <w:rFonts w:ascii="Arial" w:eastAsia="Times New Roman" w:hAnsi="Arial" w:cs="Arial"/>
          <w:sz w:val="20"/>
          <w:szCs w:val="20"/>
          <w:lang w:val="en-US"/>
        </w:rPr>
        <w:t>a number of</w:t>
      </w:r>
      <w:proofErr w:type="gramEnd"/>
      <w:r w:rsidR="00A237B8">
        <w:rPr>
          <w:rFonts w:ascii="Arial" w:eastAsia="Times New Roman" w:hAnsi="Arial" w:cs="Arial"/>
          <w:sz w:val="20"/>
          <w:szCs w:val="20"/>
          <w:lang w:val="en-US"/>
        </w:rPr>
        <w:t xml:space="preserve"> ways</w:t>
      </w:r>
      <w:r w:rsidR="006E1A95">
        <w:rPr>
          <w:rFonts w:ascii="Arial" w:eastAsia="Times New Roman" w:hAnsi="Arial" w:cs="Arial"/>
          <w:sz w:val="20"/>
          <w:szCs w:val="20"/>
          <w:lang w:val="en-US"/>
        </w:rPr>
        <w:t>, for example:</w:t>
      </w:r>
    </w:p>
    <w:p w14:paraId="73373978" w14:textId="55E45630" w:rsidR="006E1A95" w:rsidRDefault="006E1A95" w:rsidP="006E1A95">
      <w:pPr>
        <w:pStyle w:val="ListParagraph"/>
        <w:numPr>
          <w:ilvl w:val="0"/>
          <w:numId w:val="46"/>
        </w:numPr>
        <w:overflowPunct w:val="0"/>
        <w:autoSpaceDE w:val="0"/>
        <w:autoSpaceDN w:val="0"/>
        <w:adjustRightInd w:val="0"/>
        <w:spacing w:after="180"/>
        <w:textAlignment w:val="baseline"/>
        <w:rPr>
          <w:rFonts w:ascii="Arial" w:eastAsia="Times New Roman" w:hAnsi="Arial" w:cs="Arial"/>
          <w:sz w:val="20"/>
          <w:szCs w:val="20"/>
          <w:lang w:val="en-US"/>
        </w:rPr>
      </w:pPr>
      <w:r>
        <w:rPr>
          <w:rFonts w:ascii="Arial" w:eastAsia="Times New Roman" w:hAnsi="Arial" w:cs="Arial"/>
          <w:sz w:val="20"/>
          <w:szCs w:val="20"/>
          <w:lang w:val="en-US"/>
        </w:rPr>
        <w:t>Include</w:t>
      </w:r>
      <w:r w:rsidR="00A462D4" w:rsidRPr="004C141F">
        <w:rPr>
          <w:rFonts w:ascii="Arial" w:eastAsia="Times New Roman" w:hAnsi="Arial" w:cs="Arial"/>
          <w:sz w:val="20"/>
          <w:szCs w:val="20"/>
          <w:lang w:val="en-US"/>
        </w:rPr>
        <w:t xml:space="preserve"> a list of required </w:t>
      </w:r>
      <w:r w:rsidR="00407625" w:rsidRPr="004C141F">
        <w:rPr>
          <w:rFonts w:ascii="Arial" w:eastAsia="Times New Roman" w:hAnsi="Arial" w:cs="Arial"/>
          <w:sz w:val="20"/>
          <w:szCs w:val="20"/>
          <w:lang w:val="en-US"/>
        </w:rPr>
        <w:t>UE capabilities</w:t>
      </w:r>
      <w:r w:rsidR="00A462D4" w:rsidRPr="004C141F">
        <w:rPr>
          <w:rFonts w:ascii="Arial" w:eastAsia="Times New Roman" w:hAnsi="Arial" w:cs="Arial"/>
          <w:sz w:val="20"/>
          <w:szCs w:val="20"/>
          <w:lang w:val="en-US"/>
        </w:rPr>
        <w:t xml:space="preserve"> as part of the Management Based MDT configuration </w:t>
      </w:r>
      <w:proofErr w:type="spellStart"/>
      <w:r w:rsidR="00A462D4" w:rsidRPr="004C141F">
        <w:rPr>
          <w:rFonts w:ascii="Arial" w:eastAsia="Times New Roman" w:hAnsi="Arial" w:cs="Arial"/>
          <w:sz w:val="20"/>
          <w:szCs w:val="20"/>
          <w:lang w:val="en-US"/>
        </w:rPr>
        <w:t>signalled</w:t>
      </w:r>
      <w:proofErr w:type="spellEnd"/>
      <w:r w:rsidR="00A462D4" w:rsidRPr="004C141F">
        <w:rPr>
          <w:rFonts w:ascii="Arial" w:eastAsia="Times New Roman" w:hAnsi="Arial" w:cs="Arial"/>
          <w:sz w:val="20"/>
          <w:szCs w:val="20"/>
          <w:lang w:val="en-US"/>
        </w:rPr>
        <w:t xml:space="preserve"> form the OAM to the Ng-RAN</w:t>
      </w:r>
      <w:r w:rsidR="00407625" w:rsidRPr="004C141F">
        <w:rPr>
          <w:rFonts w:ascii="Arial" w:eastAsia="Times New Roman" w:hAnsi="Arial" w:cs="Arial"/>
          <w:sz w:val="20"/>
          <w:szCs w:val="20"/>
          <w:lang w:val="en-US"/>
        </w:rPr>
        <w:t>.</w:t>
      </w:r>
      <w:r w:rsidR="00FF39FF" w:rsidRPr="004C141F">
        <w:rPr>
          <w:rFonts w:ascii="Arial" w:eastAsia="Times New Roman" w:hAnsi="Arial" w:cs="Arial"/>
          <w:sz w:val="20"/>
          <w:szCs w:val="20"/>
          <w:lang w:val="en-US"/>
        </w:rPr>
        <w:t xml:space="preserve"> </w:t>
      </w:r>
      <w:r>
        <w:rPr>
          <w:rFonts w:ascii="Arial" w:eastAsia="Times New Roman" w:hAnsi="Arial" w:cs="Arial"/>
          <w:sz w:val="20"/>
          <w:szCs w:val="20"/>
          <w:lang w:val="en-US"/>
        </w:rPr>
        <w:t xml:space="preserve">A representation of UE capabilities can be easily achieved from the RAN2 specifications </w:t>
      </w:r>
      <w:r w:rsidR="001F54D5">
        <w:rPr>
          <w:rFonts w:ascii="Arial" w:eastAsia="Times New Roman" w:hAnsi="Arial" w:cs="Arial"/>
          <w:sz w:val="20"/>
          <w:szCs w:val="20"/>
          <w:lang w:val="en-US"/>
        </w:rPr>
        <w:t xml:space="preserve">and provided to the RAN </w:t>
      </w:r>
      <w:r>
        <w:rPr>
          <w:rFonts w:ascii="Arial" w:eastAsia="Times New Roman" w:hAnsi="Arial" w:cs="Arial"/>
          <w:sz w:val="20"/>
          <w:szCs w:val="20"/>
          <w:lang w:val="en-US"/>
        </w:rPr>
        <w:t>as follows:</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F54D5" w:rsidRPr="006506CD" w14:paraId="737F6C55" w14:textId="77777777" w:rsidTr="002C546C">
        <w:tc>
          <w:tcPr>
            <w:tcW w:w="2508" w:type="dxa"/>
            <w:tcBorders>
              <w:top w:val="single" w:sz="4" w:space="0" w:color="auto"/>
              <w:left w:val="single" w:sz="4" w:space="0" w:color="auto"/>
              <w:bottom w:val="single" w:sz="4" w:space="0" w:color="auto"/>
              <w:right w:val="single" w:sz="4" w:space="0" w:color="auto"/>
            </w:tcBorders>
          </w:tcPr>
          <w:p w14:paraId="2AB0AC48" w14:textId="77777777" w:rsidR="001F54D5" w:rsidRPr="006506CD" w:rsidRDefault="001F54D5" w:rsidP="002C546C">
            <w:pPr>
              <w:pStyle w:val="TAL"/>
              <w:rPr>
                <w:rFonts w:cs="Arial"/>
                <w:lang w:eastAsia="ja-JP"/>
              </w:rPr>
            </w:pPr>
            <w:r>
              <w:rPr>
                <w:rFonts w:eastAsia="SimSun"/>
                <w:lang w:val="en-US" w:eastAsia="ja-JP"/>
              </w:rPr>
              <w:t>UE Selection Criteria</w:t>
            </w:r>
          </w:p>
        </w:tc>
        <w:tc>
          <w:tcPr>
            <w:tcW w:w="1080" w:type="dxa"/>
            <w:tcBorders>
              <w:top w:val="single" w:sz="4" w:space="0" w:color="auto"/>
              <w:left w:val="single" w:sz="4" w:space="0" w:color="auto"/>
              <w:bottom w:val="single" w:sz="4" w:space="0" w:color="auto"/>
              <w:right w:val="single" w:sz="4" w:space="0" w:color="auto"/>
            </w:tcBorders>
          </w:tcPr>
          <w:p w14:paraId="56CE1D72" w14:textId="77777777" w:rsidR="001F54D5" w:rsidRPr="006506CD" w:rsidRDefault="001F54D5" w:rsidP="002C546C">
            <w:pPr>
              <w:pStyle w:val="TAL"/>
              <w:rPr>
                <w:rFonts w:cs="Arial"/>
                <w:lang w:eastAsia="zh-CN"/>
              </w:rPr>
            </w:pPr>
            <w:r>
              <w:rPr>
                <w:rFonts w:eastAsia="SimSun"/>
                <w:lang w:val="en-US" w:eastAsia="zh-CN"/>
              </w:rPr>
              <w:t>O</w:t>
            </w:r>
          </w:p>
        </w:tc>
        <w:tc>
          <w:tcPr>
            <w:tcW w:w="1287" w:type="dxa"/>
            <w:tcBorders>
              <w:top w:val="single" w:sz="4" w:space="0" w:color="auto"/>
              <w:left w:val="single" w:sz="4" w:space="0" w:color="auto"/>
              <w:bottom w:val="single" w:sz="4" w:space="0" w:color="auto"/>
              <w:right w:val="single" w:sz="4" w:space="0" w:color="auto"/>
            </w:tcBorders>
          </w:tcPr>
          <w:p w14:paraId="3C4C8FB5" w14:textId="77777777" w:rsidR="001F54D5" w:rsidRPr="006506CD" w:rsidRDefault="001F54D5" w:rsidP="002C546C">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031DECE" w14:textId="77777777" w:rsidR="001F54D5" w:rsidRPr="006506CD" w:rsidRDefault="001F54D5" w:rsidP="002C546C">
            <w:pPr>
              <w:pStyle w:val="TAL"/>
              <w:rPr>
                <w:rFonts w:cs="Arial"/>
                <w:lang w:eastAsia="zh-CN"/>
              </w:rPr>
            </w:pPr>
            <w:r>
              <w:rPr>
                <w:rFonts w:eastAsia="SimSun" w:cs="Arial"/>
                <w:lang w:val="es-ES" w:eastAsia="zh-CN"/>
              </w:rPr>
              <w:t>OCTET STRING</w:t>
            </w:r>
          </w:p>
        </w:tc>
        <w:tc>
          <w:tcPr>
            <w:tcW w:w="2552" w:type="dxa"/>
            <w:tcBorders>
              <w:top w:val="single" w:sz="4" w:space="0" w:color="auto"/>
              <w:left w:val="single" w:sz="4" w:space="0" w:color="auto"/>
              <w:bottom w:val="single" w:sz="4" w:space="0" w:color="auto"/>
              <w:right w:val="single" w:sz="4" w:space="0" w:color="auto"/>
            </w:tcBorders>
          </w:tcPr>
          <w:p w14:paraId="743D6CAF" w14:textId="77777777" w:rsidR="001F54D5" w:rsidRPr="006506CD" w:rsidRDefault="001F54D5" w:rsidP="002C546C">
            <w:pPr>
              <w:pStyle w:val="TAL"/>
              <w:rPr>
                <w:rFonts w:cs="Arial"/>
                <w:lang w:eastAsia="zh-CN"/>
              </w:rPr>
            </w:pPr>
            <w:r>
              <w:rPr>
                <w:rFonts w:eastAsia="SimSun"/>
                <w:lang w:val="en-US" w:eastAsia="ja-JP"/>
              </w:rPr>
              <w:t xml:space="preserve">Includes the </w:t>
            </w:r>
            <w:r w:rsidRPr="00962B3F">
              <w:rPr>
                <w:i/>
              </w:rPr>
              <w:t>UE-</w:t>
            </w:r>
            <w:proofErr w:type="spellStart"/>
            <w:r w:rsidRPr="00962B3F">
              <w:rPr>
                <w:i/>
              </w:rPr>
              <w:t>CapabilityRAT</w:t>
            </w:r>
            <w:proofErr w:type="spellEnd"/>
            <w:r w:rsidRPr="00962B3F">
              <w:rPr>
                <w:i/>
              </w:rPr>
              <w:t>-</w:t>
            </w:r>
            <w:proofErr w:type="spellStart"/>
            <w:r w:rsidRPr="00962B3F">
              <w:rPr>
                <w:i/>
              </w:rPr>
              <w:t>ContainerList</w:t>
            </w:r>
            <w:proofErr w:type="spellEnd"/>
            <w:r w:rsidRPr="002B043E">
              <w:rPr>
                <w:i/>
                <w:lang w:val="en-GB"/>
              </w:rPr>
              <w:t xml:space="preserve"> </w:t>
            </w:r>
            <w:r w:rsidRPr="002B043E">
              <w:rPr>
                <w:iCs/>
                <w:lang w:val="en-GB"/>
              </w:rPr>
              <w:t xml:space="preserve">as defined in TS38.331. </w:t>
            </w:r>
            <w:r>
              <w:rPr>
                <w:iCs/>
                <w:lang w:val="en-GB"/>
              </w:rPr>
              <w:t>The IE is used to select UEs for MDT configuration</w:t>
            </w:r>
          </w:p>
        </w:tc>
      </w:tr>
    </w:tbl>
    <w:p w14:paraId="37506827" w14:textId="77777777" w:rsidR="006E1A95" w:rsidRPr="004C141F" w:rsidRDefault="006E1A95" w:rsidP="004C141F">
      <w:pPr>
        <w:pStyle w:val="ListParagraph"/>
        <w:overflowPunct w:val="0"/>
        <w:autoSpaceDE w:val="0"/>
        <w:autoSpaceDN w:val="0"/>
        <w:adjustRightInd w:val="0"/>
        <w:spacing w:after="180"/>
        <w:ind w:left="927"/>
        <w:textAlignment w:val="baseline"/>
        <w:rPr>
          <w:rFonts w:ascii="Arial" w:eastAsia="Times New Roman" w:hAnsi="Arial" w:cs="Arial"/>
          <w:sz w:val="20"/>
          <w:szCs w:val="20"/>
          <w:lang w:val="en-GB"/>
        </w:rPr>
      </w:pPr>
    </w:p>
    <w:p w14:paraId="7B529C88" w14:textId="2483F47C" w:rsidR="00B56447" w:rsidRDefault="00FF39FF" w:rsidP="006E1A95">
      <w:pPr>
        <w:pStyle w:val="ListParagraph"/>
        <w:numPr>
          <w:ilvl w:val="0"/>
          <w:numId w:val="46"/>
        </w:numPr>
        <w:overflowPunct w:val="0"/>
        <w:autoSpaceDE w:val="0"/>
        <w:autoSpaceDN w:val="0"/>
        <w:adjustRightInd w:val="0"/>
        <w:spacing w:after="180"/>
        <w:textAlignment w:val="baseline"/>
        <w:rPr>
          <w:rFonts w:ascii="Arial" w:eastAsia="Times New Roman" w:hAnsi="Arial" w:cs="Arial"/>
          <w:sz w:val="20"/>
          <w:szCs w:val="20"/>
          <w:lang w:val="en-US"/>
        </w:rPr>
      </w:pPr>
      <w:r w:rsidRPr="004C141F">
        <w:rPr>
          <w:rFonts w:ascii="Arial" w:eastAsia="Times New Roman" w:hAnsi="Arial" w:cs="Arial"/>
          <w:sz w:val="20"/>
          <w:szCs w:val="20"/>
          <w:lang w:val="en-US"/>
        </w:rPr>
        <w:t xml:space="preserve">Another example could be by including the </w:t>
      </w:r>
      <w:r w:rsidR="001F54D5">
        <w:rPr>
          <w:rFonts w:ascii="Arial" w:eastAsia="Times New Roman" w:hAnsi="Arial" w:cs="Arial"/>
          <w:sz w:val="20"/>
          <w:szCs w:val="20"/>
          <w:lang w:val="en-US"/>
        </w:rPr>
        <w:t xml:space="preserve">Masked IMEISV </w:t>
      </w:r>
      <w:r w:rsidR="00B50C33">
        <w:rPr>
          <w:rFonts w:ascii="Arial" w:eastAsia="Times New Roman" w:hAnsi="Arial" w:cs="Arial"/>
          <w:sz w:val="20"/>
          <w:szCs w:val="20"/>
          <w:lang w:val="en-US"/>
        </w:rPr>
        <w:t>as part of the Management Based MDT configuration. This information</w:t>
      </w:r>
      <w:r w:rsidR="002F522B">
        <w:rPr>
          <w:rFonts w:ascii="Arial" w:eastAsia="Times New Roman" w:hAnsi="Arial" w:cs="Arial"/>
          <w:sz w:val="20"/>
          <w:szCs w:val="20"/>
          <w:lang w:val="en-US"/>
        </w:rPr>
        <w:t xml:space="preserve"> allows the NG-RAN to </w:t>
      </w:r>
      <w:r w:rsidR="002F522B" w:rsidRPr="002F522B">
        <w:rPr>
          <w:rFonts w:ascii="Arial" w:eastAsia="Times New Roman" w:hAnsi="Arial" w:cs="Arial"/>
          <w:sz w:val="20"/>
          <w:szCs w:val="20"/>
          <w:lang w:val="en-US"/>
        </w:rPr>
        <w:t>identify a terminal model without identifying an individual Mobile Equipment</w:t>
      </w:r>
      <w:r w:rsidR="002F522B">
        <w:rPr>
          <w:rFonts w:ascii="Arial" w:eastAsia="Times New Roman" w:hAnsi="Arial" w:cs="Arial"/>
          <w:sz w:val="20"/>
          <w:szCs w:val="20"/>
          <w:lang w:val="en-US"/>
        </w:rPr>
        <w:t>. It</w:t>
      </w:r>
      <w:r w:rsidR="00B50C33">
        <w:rPr>
          <w:rFonts w:ascii="Arial" w:eastAsia="Times New Roman" w:hAnsi="Arial" w:cs="Arial"/>
          <w:sz w:val="20"/>
          <w:szCs w:val="20"/>
          <w:lang w:val="en-US"/>
        </w:rPr>
        <w:t xml:space="preserve"> is already used over the NGPA </w:t>
      </w:r>
      <w:proofErr w:type="gramStart"/>
      <w:r w:rsidR="00B50C33">
        <w:rPr>
          <w:rFonts w:ascii="Arial" w:eastAsia="Times New Roman" w:hAnsi="Arial" w:cs="Arial"/>
          <w:sz w:val="20"/>
          <w:szCs w:val="20"/>
          <w:lang w:val="en-US"/>
        </w:rPr>
        <w:t>interface</w:t>
      </w:r>
      <w:proofErr w:type="gramEnd"/>
      <w:r w:rsidR="00B50C33">
        <w:rPr>
          <w:rFonts w:ascii="Arial" w:eastAsia="Times New Roman" w:hAnsi="Arial" w:cs="Arial"/>
          <w:sz w:val="20"/>
          <w:szCs w:val="20"/>
          <w:lang w:val="en-US"/>
        </w:rPr>
        <w:t xml:space="preserve"> and it can be provided to the NG-RAN as follows:</w:t>
      </w:r>
    </w:p>
    <w:p w14:paraId="21EDF0E8" w14:textId="770D8E8C" w:rsidR="00DB6606" w:rsidRPr="001D2E49" w:rsidRDefault="00DB6606" w:rsidP="00DB66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B6606" w:rsidRPr="001D2E49" w14:paraId="1B86264E" w14:textId="77777777" w:rsidTr="002C546C">
        <w:tc>
          <w:tcPr>
            <w:tcW w:w="2448" w:type="dxa"/>
          </w:tcPr>
          <w:p w14:paraId="403FC68E" w14:textId="77777777" w:rsidR="00DB6606" w:rsidRPr="001D2E49" w:rsidRDefault="00DB6606" w:rsidP="002C546C">
            <w:pPr>
              <w:pStyle w:val="TAH"/>
              <w:rPr>
                <w:rFonts w:cs="Arial"/>
                <w:lang w:eastAsia="ja-JP"/>
              </w:rPr>
            </w:pPr>
            <w:r w:rsidRPr="001D2E49">
              <w:rPr>
                <w:rFonts w:cs="Arial"/>
                <w:lang w:eastAsia="ja-JP"/>
              </w:rPr>
              <w:t>IE/Group Name</w:t>
            </w:r>
          </w:p>
        </w:tc>
        <w:tc>
          <w:tcPr>
            <w:tcW w:w="1080" w:type="dxa"/>
          </w:tcPr>
          <w:p w14:paraId="69B0F9FE" w14:textId="77777777" w:rsidR="00DB6606" w:rsidRPr="001D2E49" w:rsidRDefault="00DB6606" w:rsidP="002C546C">
            <w:pPr>
              <w:pStyle w:val="TAH"/>
              <w:rPr>
                <w:rFonts w:cs="Arial"/>
                <w:lang w:eastAsia="ja-JP"/>
              </w:rPr>
            </w:pPr>
            <w:r w:rsidRPr="001D2E49">
              <w:rPr>
                <w:rFonts w:cs="Arial"/>
                <w:lang w:eastAsia="ja-JP"/>
              </w:rPr>
              <w:t>Presence</w:t>
            </w:r>
          </w:p>
        </w:tc>
        <w:tc>
          <w:tcPr>
            <w:tcW w:w="1440" w:type="dxa"/>
          </w:tcPr>
          <w:p w14:paraId="45737F42" w14:textId="77777777" w:rsidR="00DB6606" w:rsidRPr="001D2E49" w:rsidRDefault="00DB6606" w:rsidP="002C546C">
            <w:pPr>
              <w:pStyle w:val="TAH"/>
              <w:rPr>
                <w:rFonts w:cs="Arial"/>
                <w:lang w:eastAsia="ja-JP"/>
              </w:rPr>
            </w:pPr>
            <w:r w:rsidRPr="001D2E49">
              <w:rPr>
                <w:rFonts w:cs="Arial"/>
                <w:lang w:eastAsia="ja-JP"/>
              </w:rPr>
              <w:t>Range</w:t>
            </w:r>
          </w:p>
        </w:tc>
        <w:tc>
          <w:tcPr>
            <w:tcW w:w="1872" w:type="dxa"/>
          </w:tcPr>
          <w:p w14:paraId="7AE5D5B9" w14:textId="77777777" w:rsidR="00DB6606" w:rsidRPr="001D2E49" w:rsidRDefault="00DB6606" w:rsidP="002C546C">
            <w:pPr>
              <w:pStyle w:val="TAH"/>
              <w:rPr>
                <w:rFonts w:cs="Arial"/>
                <w:lang w:eastAsia="ja-JP"/>
              </w:rPr>
            </w:pPr>
            <w:r w:rsidRPr="001D2E49">
              <w:rPr>
                <w:rFonts w:cs="Arial"/>
                <w:lang w:eastAsia="ja-JP"/>
              </w:rPr>
              <w:t>IE type and reference</w:t>
            </w:r>
          </w:p>
        </w:tc>
        <w:tc>
          <w:tcPr>
            <w:tcW w:w="2880" w:type="dxa"/>
          </w:tcPr>
          <w:p w14:paraId="5E4516BD" w14:textId="77777777" w:rsidR="00DB6606" w:rsidRPr="001D2E49" w:rsidRDefault="00DB6606" w:rsidP="002C546C">
            <w:pPr>
              <w:pStyle w:val="TAH"/>
              <w:rPr>
                <w:rFonts w:cs="Arial"/>
                <w:lang w:eastAsia="ja-JP"/>
              </w:rPr>
            </w:pPr>
            <w:r w:rsidRPr="001D2E49">
              <w:rPr>
                <w:rFonts w:cs="Arial"/>
                <w:lang w:eastAsia="ja-JP"/>
              </w:rPr>
              <w:t>Semantics description</w:t>
            </w:r>
          </w:p>
        </w:tc>
      </w:tr>
      <w:tr w:rsidR="00DB6606" w:rsidRPr="001D2E49" w14:paraId="45E7C041" w14:textId="77777777" w:rsidTr="002C546C">
        <w:tc>
          <w:tcPr>
            <w:tcW w:w="2448" w:type="dxa"/>
          </w:tcPr>
          <w:p w14:paraId="0478496B" w14:textId="77777777" w:rsidR="00DB6606" w:rsidRPr="001D2E49" w:rsidRDefault="00DB6606" w:rsidP="002C546C">
            <w:pPr>
              <w:pStyle w:val="TAL"/>
              <w:rPr>
                <w:rFonts w:eastAsia="Batang" w:cs="Arial"/>
                <w:lang w:eastAsia="ja-JP"/>
              </w:rPr>
            </w:pPr>
            <w:r w:rsidRPr="001D2E49">
              <w:rPr>
                <w:rFonts w:cs="Arial"/>
                <w:lang w:eastAsia="zh-CN"/>
              </w:rPr>
              <w:t>Masked IMEISV</w:t>
            </w:r>
          </w:p>
        </w:tc>
        <w:tc>
          <w:tcPr>
            <w:tcW w:w="1080" w:type="dxa"/>
          </w:tcPr>
          <w:p w14:paraId="15A54180" w14:textId="77777777" w:rsidR="00DB6606" w:rsidRPr="001D2E49" w:rsidRDefault="00DB6606" w:rsidP="002C546C">
            <w:pPr>
              <w:pStyle w:val="TAL"/>
              <w:rPr>
                <w:rFonts w:cs="Arial"/>
                <w:lang w:eastAsia="ja-JP"/>
              </w:rPr>
            </w:pPr>
            <w:r w:rsidRPr="001D2E49">
              <w:rPr>
                <w:rFonts w:cs="Arial"/>
                <w:lang w:eastAsia="ja-JP"/>
              </w:rPr>
              <w:t>M</w:t>
            </w:r>
          </w:p>
        </w:tc>
        <w:tc>
          <w:tcPr>
            <w:tcW w:w="1440" w:type="dxa"/>
          </w:tcPr>
          <w:p w14:paraId="7FCE84BE" w14:textId="77777777" w:rsidR="00DB6606" w:rsidRPr="001D2E49" w:rsidRDefault="00DB6606" w:rsidP="002C546C">
            <w:pPr>
              <w:pStyle w:val="TAL"/>
              <w:rPr>
                <w:i/>
                <w:lang w:eastAsia="ja-JP"/>
              </w:rPr>
            </w:pPr>
          </w:p>
        </w:tc>
        <w:tc>
          <w:tcPr>
            <w:tcW w:w="1872" w:type="dxa"/>
          </w:tcPr>
          <w:p w14:paraId="30C76489" w14:textId="77777777" w:rsidR="00DB6606" w:rsidRPr="001D2E49" w:rsidRDefault="00DB6606" w:rsidP="002C546C">
            <w:pPr>
              <w:pStyle w:val="TAL"/>
              <w:rPr>
                <w:lang w:eastAsia="ja-JP"/>
              </w:rPr>
            </w:pPr>
            <w:r w:rsidRPr="001D2E49">
              <w:rPr>
                <w:rFonts w:cs="Arial"/>
                <w:lang w:eastAsia="ja-JP"/>
              </w:rPr>
              <w:t>BIT STRING (SIZE(64))</w:t>
            </w:r>
          </w:p>
        </w:tc>
        <w:tc>
          <w:tcPr>
            <w:tcW w:w="2880" w:type="dxa"/>
          </w:tcPr>
          <w:p w14:paraId="6C68AAD1" w14:textId="77777777" w:rsidR="00DB6606" w:rsidRPr="001D2E49" w:rsidRDefault="00DB6606" w:rsidP="002C546C">
            <w:pPr>
              <w:pStyle w:val="TAL"/>
              <w:rPr>
                <w:rFonts w:cs="Arial"/>
                <w:lang w:eastAsia="zh-CN"/>
              </w:rPr>
            </w:pPr>
            <w:r w:rsidRPr="001D2E49">
              <w:rPr>
                <w:rFonts w:cs="Arial"/>
                <w:iCs/>
                <w:lang w:eastAsia="ja-JP"/>
              </w:rPr>
              <w:t xml:space="preserve">Coded as </w:t>
            </w:r>
            <w:r w:rsidRPr="001D2E49">
              <w:rPr>
                <w:rFonts w:cs="Arial"/>
                <w:lang w:eastAsia="ja-JP"/>
              </w:rPr>
              <w:t>the International Mobile station Equipment Identity and Software Version Number (IMEISV) defined in TS 23.003</w:t>
            </w:r>
            <w:r w:rsidRPr="001D2E49">
              <w:rPr>
                <w:rFonts w:cs="Arial"/>
                <w:lang w:eastAsia="zh-CN"/>
              </w:rPr>
              <w:t xml:space="preserve"> [23] w</w:t>
            </w:r>
            <w:r w:rsidRPr="001D2E49">
              <w:rPr>
                <w:rFonts w:cs="Arial"/>
                <w:lang w:eastAsia="ja-JP"/>
              </w:rPr>
              <w:t>ith</w:t>
            </w:r>
            <w:r w:rsidRPr="001D2E49">
              <w:rPr>
                <w:rFonts w:cs="Arial"/>
                <w:lang w:eastAsia="zh-CN"/>
              </w:rPr>
              <w:t xml:space="preserve"> the last 4 digits of the SNR masked by setting the corresponding bits to 1.</w:t>
            </w:r>
          </w:p>
          <w:p w14:paraId="066E05F8" w14:textId="77777777" w:rsidR="00DB6606" w:rsidRPr="001D2E49" w:rsidRDefault="00DB6606" w:rsidP="002C546C">
            <w:pPr>
              <w:pStyle w:val="TAL"/>
              <w:rPr>
                <w:lang w:eastAsia="ja-JP"/>
              </w:rPr>
            </w:pPr>
            <w:r w:rsidRPr="001D2E49">
              <w:rPr>
                <w:rFonts w:cs="Arial"/>
                <w:lang w:eastAsia="zh-CN"/>
              </w:rPr>
              <w:t>The first to fourth bits correspond to the first digit of the IMEISV, the fifth to eighth bits correspond to the second digit of the IMEISV, and so on.</w:t>
            </w:r>
          </w:p>
        </w:tc>
      </w:tr>
    </w:tbl>
    <w:p w14:paraId="001670FD" w14:textId="77777777" w:rsidR="00B50C33" w:rsidRPr="004C141F" w:rsidRDefault="00B50C33" w:rsidP="004C141F">
      <w:pPr>
        <w:pStyle w:val="ListParagraph"/>
        <w:overflowPunct w:val="0"/>
        <w:autoSpaceDE w:val="0"/>
        <w:autoSpaceDN w:val="0"/>
        <w:adjustRightInd w:val="0"/>
        <w:spacing w:after="180"/>
        <w:ind w:left="927"/>
        <w:textAlignment w:val="baseline"/>
        <w:rPr>
          <w:rFonts w:ascii="Arial" w:eastAsia="Times New Roman" w:hAnsi="Arial" w:cs="Arial"/>
          <w:sz w:val="20"/>
          <w:szCs w:val="20"/>
          <w:lang w:val="en-GB"/>
        </w:rPr>
      </w:pPr>
    </w:p>
    <w:p w14:paraId="04C0DA7C" w14:textId="77777777" w:rsidR="00B50C33" w:rsidRPr="004C141F" w:rsidRDefault="00B50C33" w:rsidP="00B50C33">
      <w:pPr>
        <w:overflowPunct w:val="0"/>
        <w:autoSpaceDE w:val="0"/>
        <w:autoSpaceDN w:val="0"/>
        <w:adjustRightInd w:val="0"/>
        <w:spacing w:after="180"/>
        <w:textAlignment w:val="baseline"/>
        <w:rPr>
          <w:rFonts w:ascii="Arial" w:eastAsia="Times New Roman" w:hAnsi="Arial" w:cs="Arial"/>
          <w:sz w:val="20"/>
          <w:szCs w:val="20"/>
          <w:lang w:val="en-US"/>
        </w:rPr>
      </w:pPr>
    </w:p>
    <w:p w14:paraId="66D7D016" w14:textId="77777777" w:rsidR="006E1A95" w:rsidRPr="008B66F4" w:rsidRDefault="006E1A95">
      <w:pPr>
        <w:overflowPunct w:val="0"/>
        <w:autoSpaceDE w:val="0"/>
        <w:autoSpaceDN w:val="0"/>
        <w:adjustRightInd w:val="0"/>
        <w:spacing w:after="180"/>
        <w:textAlignment w:val="baseline"/>
        <w:rPr>
          <w:rFonts w:ascii="Arial" w:eastAsia="Times New Roman" w:hAnsi="Arial" w:cs="Arial"/>
          <w:sz w:val="20"/>
          <w:szCs w:val="20"/>
        </w:rPr>
      </w:pPr>
    </w:p>
    <w:p w14:paraId="2B4BFB41" w14:textId="77777777" w:rsidR="00B56447" w:rsidRPr="00112575" w:rsidRDefault="00B56447">
      <w:pPr>
        <w:overflowPunct w:val="0"/>
        <w:autoSpaceDE w:val="0"/>
        <w:autoSpaceDN w:val="0"/>
        <w:adjustRightInd w:val="0"/>
        <w:spacing w:after="180"/>
        <w:textAlignment w:val="baseline"/>
        <w:rPr>
          <w:rFonts w:ascii="Arial" w:eastAsia="Times New Roman" w:hAnsi="Arial" w:cs="Arial"/>
          <w:sz w:val="20"/>
          <w:szCs w:val="20"/>
        </w:rPr>
      </w:pPr>
      <w:r w:rsidRPr="00112575">
        <w:rPr>
          <w:rFonts w:ascii="Arial" w:eastAsia="Times New Roman" w:hAnsi="Arial" w:cs="Arial"/>
          <w:sz w:val="20"/>
          <w:szCs w:val="20"/>
        </w:rPr>
        <w:t>b)</w:t>
      </w:r>
      <w:r w:rsidRPr="00112575">
        <w:rPr>
          <w:rFonts w:ascii="Arial" w:eastAsia="Times New Roman" w:hAnsi="Arial" w:cs="Arial"/>
          <w:sz w:val="20"/>
          <w:szCs w:val="20"/>
        </w:rPr>
        <w:tab/>
        <w:t>Enable the RAN to select individual UEs or group of UEs to collect data, e.g., for AI/ML model training purposes, according to the criteria indicated in the MDT configuration.</w:t>
      </w:r>
    </w:p>
    <w:p w14:paraId="1CF2C21C" w14:textId="77777777" w:rsidR="00B56447" w:rsidRPr="00112575" w:rsidRDefault="00B56447">
      <w:pPr>
        <w:overflowPunct w:val="0"/>
        <w:autoSpaceDE w:val="0"/>
        <w:autoSpaceDN w:val="0"/>
        <w:adjustRightInd w:val="0"/>
        <w:spacing w:after="180"/>
        <w:textAlignment w:val="baseline"/>
        <w:rPr>
          <w:rFonts w:ascii="Arial" w:eastAsia="Times New Roman" w:hAnsi="Arial" w:cs="Arial"/>
          <w:sz w:val="20"/>
          <w:szCs w:val="20"/>
        </w:rPr>
      </w:pPr>
      <w:r>
        <w:rPr>
          <w:rFonts w:ascii="Arial" w:eastAsia="Times New Roman" w:hAnsi="Arial" w:cs="Arial"/>
          <w:sz w:val="20"/>
          <w:szCs w:val="20"/>
        </w:rPr>
        <w:t>c</w:t>
      </w:r>
      <w:r w:rsidRPr="00112575">
        <w:rPr>
          <w:rFonts w:ascii="Arial" w:eastAsia="Times New Roman" w:hAnsi="Arial" w:cs="Arial"/>
          <w:sz w:val="20"/>
          <w:szCs w:val="20"/>
        </w:rPr>
        <w:t>)</w:t>
      </w:r>
      <w:r w:rsidRPr="00112575">
        <w:rPr>
          <w:rFonts w:ascii="Arial" w:eastAsia="Times New Roman" w:hAnsi="Arial" w:cs="Arial"/>
          <w:sz w:val="20"/>
          <w:szCs w:val="20"/>
        </w:rPr>
        <w:tab/>
        <w:t>Reporting the MDT data collected to the OAM to enable AI/ML processes such as training, re-training, performance evaluation.</w:t>
      </w:r>
    </w:p>
    <w:p w14:paraId="3D2DE727" w14:textId="50C18D06" w:rsidR="00B557A4" w:rsidRDefault="00B557A4">
      <w:pPr>
        <w:overflowPunct w:val="0"/>
        <w:autoSpaceDE w:val="0"/>
        <w:autoSpaceDN w:val="0"/>
        <w:adjustRightInd w:val="0"/>
        <w:spacing w:after="180"/>
        <w:textAlignment w:val="baseline"/>
        <w:rPr>
          <w:rFonts w:ascii="Arial" w:eastAsia="Times New Roman" w:hAnsi="Arial" w:cs="Arial"/>
          <w:sz w:val="20"/>
          <w:szCs w:val="20"/>
        </w:rPr>
      </w:pPr>
      <w:r>
        <w:rPr>
          <w:rFonts w:ascii="Arial" w:eastAsia="Times New Roman" w:hAnsi="Arial" w:cs="Arial"/>
          <w:sz w:val="20"/>
          <w:szCs w:val="20"/>
        </w:rPr>
        <w:t xml:space="preserve">By filtering the UEs that are selected for Management </w:t>
      </w:r>
      <w:r w:rsidR="004C141F">
        <w:rPr>
          <w:rFonts w:ascii="Arial" w:eastAsia="Times New Roman" w:hAnsi="Arial" w:cs="Arial"/>
          <w:sz w:val="20"/>
          <w:szCs w:val="20"/>
        </w:rPr>
        <w:t>Based</w:t>
      </w:r>
      <w:r>
        <w:rPr>
          <w:rFonts w:ascii="Arial" w:eastAsia="Times New Roman" w:hAnsi="Arial" w:cs="Arial"/>
          <w:sz w:val="20"/>
          <w:szCs w:val="20"/>
        </w:rPr>
        <w:t xml:space="preserve"> MDT according to the criteria indicated by the OAM it is possible to retrieve data that are more relevant and focussed on the AI/ML training process that needs to be supported. </w:t>
      </w:r>
    </w:p>
    <w:p w14:paraId="280D6951" w14:textId="128399BE" w:rsidR="00B56447" w:rsidRPr="00112575" w:rsidRDefault="00B557A4">
      <w:pPr>
        <w:overflowPunct w:val="0"/>
        <w:autoSpaceDE w:val="0"/>
        <w:autoSpaceDN w:val="0"/>
        <w:adjustRightInd w:val="0"/>
        <w:spacing w:after="180"/>
        <w:textAlignment w:val="baseline"/>
        <w:rPr>
          <w:rFonts w:ascii="Arial" w:eastAsia="Times New Roman" w:hAnsi="Arial" w:cs="Arial"/>
          <w:sz w:val="20"/>
          <w:szCs w:val="20"/>
        </w:rPr>
      </w:pPr>
      <w:r>
        <w:rPr>
          <w:rFonts w:ascii="Arial" w:eastAsia="Times New Roman" w:hAnsi="Arial" w:cs="Arial"/>
          <w:sz w:val="20"/>
          <w:szCs w:val="20"/>
        </w:rPr>
        <w:t xml:space="preserve">Without this mechanism the alternative is to rely on </w:t>
      </w:r>
      <w:r w:rsidR="00CC2E43">
        <w:rPr>
          <w:rFonts w:ascii="Arial" w:eastAsia="Times New Roman" w:hAnsi="Arial" w:cs="Arial"/>
          <w:sz w:val="20"/>
          <w:szCs w:val="20"/>
        </w:rPr>
        <w:t xml:space="preserve">a UE selection process that may not be consistent with the training process that needs to be supported. As an example, if training data collection via MDT is triggered to train/re-train AI/ML Mobility Optimisation algorithms it is totally pointless to select for such task IoT UEs that do not move. Collecting measurements from such UEs would mean purely to increase the computational load at the Model Training </w:t>
      </w:r>
      <w:r w:rsidR="004C141F">
        <w:rPr>
          <w:rFonts w:ascii="Arial" w:eastAsia="Times New Roman" w:hAnsi="Arial" w:cs="Arial"/>
          <w:sz w:val="20"/>
          <w:szCs w:val="20"/>
        </w:rPr>
        <w:t>Function</w:t>
      </w:r>
      <w:r w:rsidR="00CC2E43">
        <w:rPr>
          <w:rFonts w:ascii="Arial" w:eastAsia="Times New Roman" w:hAnsi="Arial" w:cs="Arial"/>
          <w:sz w:val="20"/>
          <w:szCs w:val="20"/>
        </w:rPr>
        <w:t xml:space="preserve"> without any benefit or indeed with negative impacts given </w:t>
      </w:r>
      <w:r w:rsidR="00CC2E43">
        <w:rPr>
          <w:rFonts w:ascii="Arial" w:eastAsia="Times New Roman" w:hAnsi="Arial" w:cs="Arial"/>
          <w:sz w:val="20"/>
          <w:szCs w:val="20"/>
        </w:rPr>
        <w:lastRenderedPageBreak/>
        <w:t xml:space="preserve">that IoT UEs may provide statistics that would never be reported by mobile UEs, therefore making the AI/ML model diverge from </w:t>
      </w:r>
      <w:r w:rsidR="000F079E">
        <w:rPr>
          <w:rFonts w:ascii="Arial" w:eastAsia="Times New Roman" w:hAnsi="Arial" w:cs="Arial"/>
          <w:sz w:val="20"/>
          <w:szCs w:val="20"/>
        </w:rPr>
        <w:t>learning of relevant processes.</w:t>
      </w:r>
    </w:p>
    <w:p w14:paraId="258E044C" w14:textId="1A276238" w:rsidR="00B56447" w:rsidRDefault="00B56447">
      <w:pPr>
        <w:spacing w:after="180"/>
        <w:rPr>
          <w:rFonts w:ascii="Arial" w:eastAsia="Times New Roman" w:hAnsi="Arial" w:cs="Arial"/>
          <w:sz w:val="20"/>
          <w:szCs w:val="20"/>
        </w:rPr>
      </w:pPr>
      <w:r w:rsidRPr="00112575">
        <w:rPr>
          <w:rFonts w:ascii="Arial" w:eastAsia="Times New Roman" w:hAnsi="Arial" w:cs="Arial"/>
          <w:sz w:val="20"/>
          <w:szCs w:val="20"/>
        </w:rPr>
        <w:t xml:space="preserve">The following figure summarizes the flow as an example on how the MDT configuration </w:t>
      </w:r>
      <w:r w:rsidR="000F079E">
        <w:rPr>
          <w:rFonts w:ascii="Arial" w:eastAsia="Times New Roman" w:hAnsi="Arial" w:cs="Arial"/>
          <w:sz w:val="20"/>
          <w:szCs w:val="20"/>
        </w:rPr>
        <w:t>may be carried out</w:t>
      </w:r>
      <w:r w:rsidRPr="00112575">
        <w:rPr>
          <w:rFonts w:ascii="Arial" w:eastAsia="Times New Roman" w:hAnsi="Arial" w:cs="Arial"/>
          <w:sz w:val="20"/>
          <w:szCs w:val="20"/>
        </w:rPr>
        <w:t xml:space="preserve"> utilizing the proposed generic MDT framework functionality for this scenario.</w:t>
      </w:r>
    </w:p>
    <w:p w14:paraId="5447901B" w14:textId="77777777" w:rsidR="00B56447" w:rsidRDefault="00B56447">
      <w:pPr>
        <w:keepNext/>
      </w:pPr>
      <w:r>
        <w:object w:dxaOrig="9180" w:dyaOrig="9505" w14:anchorId="6008F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476.1pt" o:ole="">
            <v:imagedata r:id="rId11" o:title=""/>
          </v:shape>
          <o:OLEObject Type="Embed" ProgID="Visio.Drawing.15" ShapeID="_x0000_i1025" DrawAspect="Content" ObjectID="_1753208232" r:id="rId12"/>
        </w:object>
      </w:r>
    </w:p>
    <w:p w14:paraId="587033FF" w14:textId="77777777" w:rsidR="00B56447" w:rsidRPr="004020FB" w:rsidRDefault="00B56447">
      <w:pPr>
        <w:pStyle w:val="Caption"/>
        <w:rPr>
          <w:rFonts w:ascii="Arial" w:eastAsia="Times New Roman" w:hAnsi="Arial" w:cs="Arial"/>
          <w:sz w:val="20"/>
          <w:szCs w:val="20"/>
        </w:rPr>
      </w:pPr>
      <w:bookmarkStart w:id="4" w:name="_Ref110685024"/>
      <w:r w:rsidRPr="004020FB">
        <w:t xml:space="preserve">Figure </w:t>
      </w:r>
      <w:r>
        <w:fldChar w:fldCharType="begin"/>
      </w:r>
      <w:r w:rsidRPr="004020FB">
        <w:instrText xml:space="preserve"> SEQ Figure \* ARABIC </w:instrText>
      </w:r>
      <w:r>
        <w:fldChar w:fldCharType="separate"/>
      </w:r>
      <w:r>
        <w:t>1</w:t>
      </w:r>
      <w:r>
        <w:fldChar w:fldCharType="end"/>
      </w:r>
      <w:bookmarkEnd w:id="4"/>
      <w:r w:rsidRPr="004020FB">
        <w:t xml:space="preserve"> Example for generic MDT based activation in NG-RAN in the case of non-split </w:t>
      </w:r>
      <w:proofErr w:type="gramStart"/>
      <w:r w:rsidRPr="004020FB">
        <w:t>architecture</w:t>
      </w:r>
      <w:proofErr w:type="gramEnd"/>
    </w:p>
    <w:p w14:paraId="6387B5D2" w14:textId="77777777" w:rsidR="00B56447" w:rsidRPr="00DD08D8" w:rsidRDefault="00B56447">
      <w:pPr>
        <w:keepNext/>
        <w:spacing w:after="180"/>
        <w:rPr>
          <w:rFonts w:ascii="Arial" w:hAnsi="Arial" w:cs="Arial"/>
          <w:sz w:val="20"/>
          <w:szCs w:val="20"/>
        </w:rPr>
      </w:pPr>
    </w:p>
    <w:p w14:paraId="6857209D" w14:textId="77777777" w:rsidR="00B56447" w:rsidRPr="00CD085F" w:rsidRDefault="00B56447">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F42069">
        <w:rPr>
          <w:rFonts w:ascii="Arial" w:eastAsia="Times New Roman" w:hAnsi="Arial" w:cs="Arial"/>
          <w:spacing w:val="2"/>
          <w:sz w:val="20"/>
          <w:szCs w:val="20"/>
        </w:rPr>
        <w:t xml:space="preserve">Each step in </w:t>
      </w:r>
      <w:r w:rsidRPr="000270DA">
        <w:rPr>
          <w:rFonts w:ascii="Arial" w:eastAsia="Times New Roman" w:hAnsi="Arial" w:cs="Arial"/>
          <w:spacing w:val="2"/>
          <w:sz w:val="20"/>
          <w:szCs w:val="20"/>
        </w:rPr>
        <w:fldChar w:fldCharType="begin"/>
      </w:r>
      <w:r w:rsidRPr="00CD085F">
        <w:rPr>
          <w:rFonts w:ascii="Arial" w:eastAsia="Times New Roman" w:hAnsi="Arial" w:cs="Arial"/>
          <w:spacing w:val="2"/>
          <w:sz w:val="20"/>
          <w:szCs w:val="20"/>
        </w:rPr>
        <w:instrText xml:space="preserve"> REF _Ref110685024 \h  \* MERGEFORMAT </w:instrText>
      </w:r>
      <w:r w:rsidRPr="000270DA">
        <w:rPr>
          <w:rFonts w:ascii="Arial" w:eastAsia="Times New Roman" w:hAnsi="Arial" w:cs="Arial"/>
          <w:spacing w:val="2"/>
          <w:sz w:val="20"/>
          <w:szCs w:val="20"/>
        </w:rPr>
      </w:r>
      <w:r w:rsidRPr="000270DA">
        <w:rPr>
          <w:rFonts w:ascii="Arial" w:eastAsia="Times New Roman" w:hAnsi="Arial" w:cs="Arial"/>
          <w:spacing w:val="2"/>
          <w:sz w:val="20"/>
          <w:szCs w:val="20"/>
        </w:rPr>
        <w:fldChar w:fldCharType="separate"/>
      </w:r>
      <w:r w:rsidRPr="00DD08D8">
        <w:rPr>
          <w:rFonts w:ascii="Arial" w:hAnsi="Arial" w:cs="Arial"/>
          <w:sz w:val="20"/>
          <w:szCs w:val="20"/>
        </w:rPr>
        <w:t>Figure 1</w:t>
      </w:r>
      <w:r w:rsidRPr="000270DA">
        <w:rPr>
          <w:rFonts w:ascii="Arial" w:eastAsia="Times New Roman" w:hAnsi="Arial" w:cs="Arial"/>
          <w:spacing w:val="2"/>
          <w:sz w:val="20"/>
          <w:szCs w:val="20"/>
        </w:rPr>
        <w:fldChar w:fldCharType="end"/>
      </w:r>
      <w:r w:rsidRPr="00F42069">
        <w:rPr>
          <w:rFonts w:ascii="Arial" w:eastAsia="Times New Roman" w:hAnsi="Arial" w:cs="Arial"/>
          <w:spacing w:val="2"/>
          <w:sz w:val="20"/>
          <w:szCs w:val="20"/>
        </w:rPr>
        <w:t xml:space="preserve"> is described below</w:t>
      </w:r>
      <w:r w:rsidRPr="000270DA">
        <w:rPr>
          <w:rFonts w:ascii="Arial" w:eastAsia="Times New Roman" w:hAnsi="Arial" w:cs="Arial"/>
          <w:spacing w:val="2"/>
          <w:sz w:val="20"/>
          <w:szCs w:val="20"/>
        </w:rPr>
        <w:t>:</w:t>
      </w:r>
    </w:p>
    <w:p w14:paraId="718B1361" w14:textId="77777777" w:rsidR="00B56447" w:rsidRPr="00CD085F" w:rsidRDefault="00B56447">
      <w:pPr>
        <w:spacing w:after="180"/>
        <w:ind w:left="720"/>
        <w:contextualSpacing/>
        <w:rPr>
          <w:rFonts w:ascii="Arial" w:eastAsia="Times New Roman" w:hAnsi="Arial" w:cs="Arial"/>
          <w:sz w:val="20"/>
          <w:szCs w:val="20"/>
        </w:rPr>
      </w:pPr>
    </w:p>
    <w:p w14:paraId="7F73631A" w14:textId="4EDBA792"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t>1)</w:t>
      </w:r>
      <w:r w:rsidRPr="00CD085F">
        <w:rPr>
          <w:rFonts w:ascii="Arial" w:eastAsia="Times New Roman" w:hAnsi="Arial" w:cs="Arial"/>
          <w:sz w:val="20"/>
          <w:szCs w:val="20"/>
        </w:rPr>
        <w:tab/>
        <w:t xml:space="preserve">The management system sends a Trace Session activation request to the </w:t>
      </w:r>
      <w:proofErr w:type="spellStart"/>
      <w:r w:rsidRPr="00CD085F">
        <w:rPr>
          <w:rFonts w:ascii="Arial" w:eastAsia="Times New Roman" w:hAnsi="Arial" w:cs="Arial"/>
          <w:sz w:val="20"/>
          <w:szCs w:val="20"/>
        </w:rPr>
        <w:t>gNB</w:t>
      </w:r>
      <w:proofErr w:type="spellEnd"/>
      <w:r w:rsidRPr="00CD085F">
        <w:rPr>
          <w:rFonts w:ascii="Arial" w:eastAsia="Times New Roman" w:hAnsi="Arial" w:cs="Arial"/>
          <w:sz w:val="20"/>
          <w:szCs w:val="20"/>
        </w:rPr>
        <w:t>. This request includes a set of MDT Configuration parameters, where, on top of the existing configuration parameters, the following</w:t>
      </w:r>
      <w:r w:rsidR="008F5EA7">
        <w:rPr>
          <w:rFonts w:ascii="Arial" w:eastAsia="Times New Roman" w:hAnsi="Arial" w:cs="Arial"/>
          <w:sz w:val="20"/>
          <w:szCs w:val="20"/>
          <w:lang w:val="en-US"/>
        </w:rPr>
        <w:t xml:space="preserve"> could be provided</w:t>
      </w:r>
      <w:r w:rsidRPr="00CD085F">
        <w:rPr>
          <w:rFonts w:ascii="Arial" w:eastAsia="Times New Roman" w:hAnsi="Arial" w:cs="Arial"/>
          <w:sz w:val="20"/>
          <w:szCs w:val="20"/>
        </w:rPr>
        <w:t>:</w:t>
      </w:r>
    </w:p>
    <w:p w14:paraId="08ADC7D2" w14:textId="3FCA4BE4" w:rsidR="00B56447" w:rsidRDefault="00B56447">
      <w:pPr>
        <w:spacing w:after="180"/>
        <w:rPr>
          <w:rFonts w:ascii="Arial" w:eastAsia="Times New Roman" w:hAnsi="Arial" w:cs="Arial"/>
          <w:sz w:val="20"/>
          <w:szCs w:val="20"/>
        </w:rPr>
      </w:pPr>
      <w:r w:rsidRPr="00CD085F">
        <w:rPr>
          <w:rFonts w:ascii="Arial" w:eastAsia="Times New Roman" w:hAnsi="Arial" w:cs="Arial"/>
          <w:sz w:val="20"/>
          <w:szCs w:val="20"/>
        </w:rPr>
        <w:t>-</w:t>
      </w:r>
      <w:r w:rsidRPr="00CD085F">
        <w:rPr>
          <w:rFonts w:ascii="Arial" w:eastAsia="Times New Roman" w:hAnsi="Arial" w:cs="Arial"/>
          <w:sz w:val="20"/>
          <w:szCs w:val="20"/>
        </w:rPr>
        <w:tab/>
        <w:t xml:space="preserve">Characteristics of the UEs from which measurements need to be collected, </w:t>
      </w:r>
      <w:proofErr w:type="gramStart"/>
      <w:r w:rsidRPr="00CD085F">
        <w:rPr>
          <w:rFonts w:ascii="Arial" w:eastAsia="Times New Roman" w:hAnsi="Arial" w:cs="Arial"/>
          <w:sz w:val="20"/>
          <w:szCs w:val="20"/>
        </w:rPr>
        <w:t>e.g.</w:t>
      </w:r>
      <w:proofErr w:type="gramEnd"/>
      <w:r w:rsidRPr="00CD085F">
        <w:rPr>
          <w:rFonts w:ascii="Arial" w:eastAsia="Times New Roman" w:hAnsi="Arial" w:cs="Arial"/>
          <w:sz w:val="20"/>
          <w:szCs w:val="20"/>
        </w:rPr>
        <w:t xml:space="preserve"> UE capabilities</w:t>
      </w:r>
      <w:r w:rsidR="00BA1442">
        <w:rPr>
          <w:rFonts w:ascii="Arial" w:eastAsia="Times New Roman" w:hAnsi="Arial" w:cs="Arial"/>
          <w:sz w:val="20"/>
          <w:szCs w:val="20"/>
        </w:rPr>
        <w:t>, Masked IMEISV</w:t>
      </w:r>
    </w:p>
    <w:p w14:paraId="0DD78202" w14:textId="557E91B6"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lastRenderedPageBreak/>
        <w:t xml:space="preserve">UE selection (step 3) is carried out </w:t>
      </w:r>
      <w:proofErr w:type="gramStart"/>
      <w:r w:rsidRPr="00CD085F">
        <w:rPr>
          <w:rFonts w:ascii="Arial" w:eastAsia="Times New Roman" w:hAnsi="Arial" w:cs="Arial"/>
          <w:sz w:val="20"/>
          <w:szCs w:val="20"/>
        </w:rPr>
        <w:t>on the basis of</w:t>
      </w:r>
      <w:proofErr w:type="gramEnd"/>
      <w:r w:rsidRPr="00CD085F">
        <w:rPr>
          <w:rFonts w:ascii="Arial" w:eastAsia="Times New Roman" w:hAnsi="Arial" w:cs="Arial"/>
          <w:sz w:val="20"/>
          <w:szCs w:val="20"/>
        </w:rPr>
        <w:t xml:space="preserve"> the criteria received by the RAN. Namely, if the UE fulfils the selection criteria, that UE may be selected for MDT based data collection. </w:t>
      </w:r>
    </w:p>
    <w:p w14:paraId="1FA33B7A" w14:textId="77777777"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t>2)</w:t>
      </w:r>
      <w:r w:rsidRPr="00CD085F">
        <w:rPr>
          <w:rFonts w:ascii="Arial" w:eastAsia="Times New Roman" w:hAnsi="Arial" w:cs="Arial"/>
          <w:sz w:val="20"/>
          <w:szCs w:val="20"/>
        </w:rPr>
        <w:tab/>
        <w:t>When RAN receives the Trace Session activation request from its management system containing the enhanced MDT Configuration, it shall start a Trace Session and it should save the parameters associated to the Trace Session.</w:t>
      </w:r>
    </w:p>
    <w:p w14:paraId="542D8C5D" w14:textId="4A3ABFB2"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t>3)</w:t>
      </w:r>
      <w:r w:rsidRPr="00CD085F">
        <w:rPr>
          <w:rFonts w:ascii="Arial" w:eastAsia="Times New Roman" w:hAnsi="Arial" w:cs="Arial"/>
          <w:sz w:val="20"/>
          <w:szCs w:val="20"/>
        </w:rPr>
        <w:tab/>
        <w:t xml:space="preserve">RAN selects suitable UEs for MDT data collection. The selection is based on the relevant input received from the management system, such as: the capabilities UEs should have to be selected for MDT measurement configuration (as indicated by </w:t>
      </w:r>
      <w:r>
        <w:rPr>
          <w:rFonts w:ascii="Arial" w:eastAsia="Times New Roman" w:hAnsi="Arial" w:cs="Arial"/>
          <w:sz w:val="20"/>
          <w:szCs w:val="20"/>
        </w:rPr>
        <w:t>th</w:t>
      </w:r>
      <w:r w:rsidRPr="00CD085F">
        <w:rPr>
          <w:rFonts w:ascii="Arial" w:eastAsia="Times New Roman" w:hAnsi="Arial" w:cs="Arial"/>
          <w:sz w:val="20"/>
          <w:szCs w:val="20"/>
        </w:rPr>
        <w:t>e</w:t>
      </w:r>
      <w:r>
        <w:rPr>
          <w:rFonts w:ascii="Arial" w:eastAsia="Times New Roman" w:hAnsi="Arial" w:cs="Arial"/>
          <w:sz w:val="20"/>
          <w:szCs w:val="20"/>
        </w:rPr>
        <w:t xml:space="preserve"> </w:t>
      </w:r>
      <w:r w:rsidRPr="00CD085F">
        <w:rPr>
          <w:rFonts w:ascii="Arial" w:eastAsia="Times New Roman" w:hAnsi="Arial" w:cs="Arial"/>
          <w:sz w:val="20"/>
          <w:szCs w:val="20"/>
        </w:rPr>
        <w:t xml:space="preserve">OAM), </w:t>
      </w:r>
      <w:r w:rsidR="00BA1442">
        <w:rPr>
          <w:rFonts w:ascii="Arial" w:eastAsia="Times New Roman" w:hAnsi="Arial" w:cs="Arial"/>
          <w:sz w:val="20"/>
          <w:szCs w:val="20"/>
        </w:rPr>
        <w:t xml:space="preserve">the Masked IMSISV, </w:t>
      </w:r>
      <w:r w:rsidRPr="00CD085F">
        <w:rPr>
          <w:rFonts w:ascii="Arial" w:eastAsia="Times New Roman" w:hAnsi="Arial" w:cs="Arial"/>
          <w:sz w:val="20"/>
          <w:szCs w:val="20"/>
        </w:rPr>
        <w:t xml:space="preserve">the area where the UE is located, user consent etc. </w:t>
      </w:r>
    </w:p>
    <w:p w14:paraId="726EABD7" w14:textId="77777777"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t>4)</w:t>
      </w:r>
      <w:r w:rsidRPr="00CD085F">
        <w:rPr>
          <w:rFonts w:ascii="Arial" w:eastAsia="Times New Roman" w:hAnsi="Arial" w:cs="Arial"/>
          <w:sz w:val="20"/>
          <w:szCs w:val="20"/>
        </w:rPr>
        <w:tab/>
      </w:r>
      <w:proofErr w:type="spellStart"/>
      <w:r w:rsidRPr="00CD085F">
        <w:rPr>
          <w:rFonts w:ascii="Arial" w:eastAsia="Times New Roman" w:hAnsi="Arial" w:cs="Arial"/>
          <w:sz w:val="20"/>
          <w:szCs w:val="20"/>
        </w:rPr>
        <w:t>gNB</w:t>
      </w:r>
      <w:proofErr w:type="spellEnd"/>
      <w:r w:rsidRPr="00CD085F">
        <w:rPr>
          <w:rFonts w:ascii="Arial" w:eastAsia="Times New Roman" w:hAnsi="Arial" w:cs="Arial"/>
          <w:sz w:val="20"/>
          <w:szCs w:val="20"/>
        </w:rPr>
        <w:t xml:space="preserve"> configures MDT measurements to the selected UE or group of UEs </w:t>
      </w:r>
    </w:p>
    <w:p w14:paraId="1AC35211" w14:textId="77777777"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t>5)</w:t>
      </w:r>
      <w:r w:rsidRPr="00CD085F">
        <w:rPr>
          <w:rFonts w:ascii="Arial" w:eastAsia="Times New Roman" w:hAnsi="Arial" w:cs="Arial"/>
          <w:sz w:val="20"/>
          <w:szCs w:val="20"/>
        </w:rPr>
        <w:tab/>
        <w:t xml:space="preserve">When a UE receives the MDT measurement configuration it shall start the MDT functionality based on the received configuration parameters and it can start MDT reporting </w:t>
      </w:r>
    </w:p>
    <w:p w14:paraId="52300C7F" w14:textId="77777777" w:rsidR="00B56447" w:rsidRPr="00CD085F" w:rsidRDefault="00B56447">
      <w:pPr>
        <w:spacing w:after="180"/>
        <w:rPr>
          <w:rFonts w:ascii="Arial" w:eastAsia="Times New Roman" w:hAnsi="Arial" w:cs="Arial"/>
          <w:sz w:val="20"/>
          <w:szCs w:val="20"/>
        </w:rPr>
      </w:pPr>
      <w:r w:rsidRPr="00CD085F">
        <w:rPr>
          <w:rFonts w:ascii="Arial" w:eastAsia="Times New Roman" w:hAnsi="Arial" w:cs="Arial"/>
          <w:sz w:val="20"/>
          <w:szCs w:val="20"/>
        </w:rPr>
        <w:t xml:space="preserve">6) The RAN forwards the measurements </w:t>
      </w:r>
      <w:proofErr w:type="gramStart"/>
      <w:r w:rsidRPr="00CD085F">
        <w:rPr>
          <w:rFonts w:ascii="Arial" w:eastAsia="Times New Roman" w:hAnsi="Arial" w:cs="Arial"/>
          <w:sz w:val="20"/>
          <w:szCs w:val="20"/>
        </w:rPr>
        <w:t>results</w:t>
      </w:r>
      <w:proofErr w:type="gramEnd"/>
      <w:r w:rsidRPr="00CD085F">
        <w:rPr>
          <w:rFonts w:ascii="Arial" w:eastAsia="Times New Roman" w:hAnsi="Arial" w:cs="Arial"/>
          <w:sz w:val="20"/>
          <w:szCs w:val="20"/>
        </w:rPr>
        <w:t xml:space="preserve"> to the TCE</w:t>
      </w:r>
    </w:p>
    <w:p w14:paraId="185C586E" w14:textId="77777777" w:rsidR="00B56447" w:rsidRPr="00CD085F" w:rsidRDefault="00B56447">
      <w:pPr>
        <w:spacing w:after="180"/>
        <w:rPr>
          <w:rFonts w:ascii="Arial" w:hAnsi="Arial" w:cs="Arial"/>
          <w:sz w:val="20"/>
          <w:szCs w:val="20"/>
          <w:lang w:eastAsia="ja-JP"/>
        </w:rPr>
      </w:pPr>
      <w:r w:rsidRPr="00CD085F">
        <w:rPr>
          <w:rFonts w:ascii="Arial" w:hAnsi="Arial" w:cs="Arial"/>
          <w:sz w:val="20"/>
          <w:szCs w:val="20"/>
          <w:lang w:eastAsia="ja-JP"/>
        </w:rPr>
        <w:t>The proposed enhancement is essential for AI/ML as data collection from UEs for the purpose of AI/ML support (</w:t>
      </w:r>
      <w:proofErr w:type="gramStart"/>
      <w:r w:rsidRPr="00CD085F">
        <w:rPr>
          <w:rFonts w:ascii="Arial" w:hAnsi="Arial" w:cs="Arial"/>
          <w:sz w:val="20"/>
          <w:szCs w:val="20"/>
          <w:lang w:eastAsia="ja-JP"/>
        </w:rPr>
        <w:t>e.g.</w:t>
      </w:r>
      <w:proofErr w:type="gramEnd"/>
      <w:r w:rsidRPr="00CD085F">
        <w:rPr>
          <w:rFonts w:ascii="Arial" w:hAnsi="Arial" w:cs="Arial"/>
          <w:sz w:val="20"/>
          <w:szCs w:val="20"/>
          <w:lang w:eastAsia="ja-JP"/>
        </w:rPr>
        <w:t xml:space="preserve"> training data collection) may require that the collected data is associated to a specific use cases. For example, the OAM may require data collection from UEs supporting specific MIMO capabilities, so that the performance of the network for such MIMO use case can be monitored and models can be trained accordingly. Similarly, the OAM may need to collect data concerning UEs supporting DC capabilities, so that models that include DC aspects can be properly trained. </w:t>
      </w:r>
    </w:p>
    <w:p w14:paraId="29B923D8" w14:textId="77777777" w:rsidR="00B56447" w:rsidRPr="00CD085F" w:rsidRDefault="00B56447">
      <w:pPr>
        <w:spacing w:after="180"/>
        <w:rPr>
          <w:rFonts w:ascii="Arial" w:hAnsi="Arial" w:cs="Arial"/>
          <w:sz w:val="20"/>
          <w:szCs w:val="20"/>
          <w:lang w:eastAsia="ja-JP"/>
        </w:rPr>
      </w:pPr>
      <w:r w:rsidRPr="00CD085F">
        <w:rPr>
          <w:rFonts w:ascii="Arial" w:hAnsi="Arial" w:cs="Arial"/>
          <w:sz w:val="20"/>
          <w:szCs w:val="20"/>
          <w:lang w:eastAsia="ja-JP"/>
        </w:rPr>
        <w:t xml:space="preserve">It should be noted that in Signalling Based MDT, the OAM configures the RAN to select a specific UE, hence there is no freedom at RAN level in selecting the UE(s) to configure with MDT measurements. On the contrary, </w:t>
      </w:r>
      <w:proofErr w:type="gramStart"/>
      <w:r w:rsidRPr="00CD085F">
        <w:rPr>
          <w:rFonts w:ascii="Arial" w:hAnsi="Arial" w:cs="Arial"/>
          <w:sz w:val="20"/>
          <w:szCs w:val="20"/>
          <w:lang w:eastAsia="ja-JP"/>
        </w:rPr>
        <w:t>management based</w:t>
      </w:r>
      <w:proofErr w:type="gramEnd"/>
      <w:r w:rsidRPr="00CD085F">
        <w:rPr>
          <w:rFonts w:ascii="Arial" w:hAnsi="Arial" w:cs="Arial"/>
          <w:sz w:val="20"/>
          <w:szCs w:val="20"/>
          <w:lang w:eastAsia="ja-JP"/>
        </w:rPr>
        <w:t xml:space="preserve"> MDT leaves to the RAN implementation choice on how to select UEs for MDT measurement configuration. While this is feasible for generic MDT measurement collection processes (</w:t>
      </w:r>
      <w:proofErr w:type="gramStart"/>
      <w:r w:rsidRPr="00CD085F">
        <w:rPr>
          <w:rFonts w:ascii="Arial" w:hAnsi="Arial" w:cs="Arial"/>
          <w:sz w:val="20"/>
          <w:szCs w:val="20"/>
          <w:lang w:eastAsia="ja-JP"/>
        </w:rPr>
        <w:t>e.g.</w:t>
      </w:r>
      <w:proofErr w:type="gramEnd"/>
      <w:r w:rsidRPr="00CD085F">
        <w:rPr>
          <w:rFonts w:ascii="Arial" w:hAnsi="Arial" w:cs="Arial"/>
          <w:sz w:val="20"/>
          <w:szCs w:val="20"/>
          <w:lang w:eastAsia="ja-JP"/>
        </w:rPr>
        <w:t xml:space="preserve"> revealing the overall performance of the network), it might not be sufficient for MDT measurement collections for AI/ML purposes. The latter requires that MDT measurements are collected for specific use cases and features and not all UEs may be suitable for collecting and reporting such specific AI/ML data.</w:t>
      </w:r>
    </w:p>
    <w:p w14:paraId="3EA0CB91" w14:textId="7EAE22A3" w:rsidR="00B56447" w:rsidRPr="00CD085F" w:rsidRDefault="00B56447">
      <w:pPr>
        <w:spacing w:after="180"/>
        <w:rPr>
          <w:rFonts w:ascii="Arial" w:hAnsi="Arial" w:cs="Arial"/>
          <w:sz w:val="20"/>
          <w:szCs w:val="20"/>
          <w:lang w:eastAsia="ja-JP"/>
        </w:rPr>
      </w:pPr>
      <w:proofErr w:type="gramStart"/>
      <w:r w:rsidRPr="00CD085F">
        <w:rPr>
          <w:rFonts w:ascii="Arial" w:hAnsi="Arial" w:cs="Arial"/>
          <w:sz w:val="20"/>
          <w:szCs w:val="20"/>
          <w:lang w:eastAsia="ja-JP"/>
        </w:rPr>
        <w:t>In light of</w:t>
      </w:r>
      <w:proofErr w:type="gramEnd"/>
      <w:r w:rsidRPr="00CD085F">
        <w:rPr>
          <w:rFonts w:ascii="Arial" w:hAnsi="Arial" w:cs="Arial"/>
          <w:sz w:val="20"/>
          <w:szCs w:val="20"/>
          <w:lang w:eastAsia="ja-JP"/>
        </w:rPr>
        <w:t xml:space="preserve"> the above</w:t>
      </w:r>
      <w:r w:rsidR="00754D77">
        <w:rPr>
          <w:rFonts w:ascii="Arial" w:hAnsi="Arial" w:cs="Arial"/>
          <w:sz w:val="20"/>
          <w:szCs w:val="20"/>
          <w:lang w:eastAsia="ja-JP"/>
        </w:rPr>
        <w:t>,</w:t>
      </w:r>
      <w:r w:rsidRPr="00CD085F">
        <w:rPr>
          <w:rFonts w:ascii="Arial" w:hAnsi="Arial" w:cs="Arial"/>
          <w:sz w:val="20"/>
          <w:szCs w:val="20"/>
          <w:lang w:eastAsia="ja-JP"/>
        </w:rPr>
        <w:t xml:space="preserve"> RAN3 could discuss these aspects and then LS SA5 to communicate the outcomes of this discussion.</w:t>
      </w:r>
    </w:p>
    <w:p w14:paraId="39AE590F" w14:textId="77777777" w:rsidR="00B56447" w:rsidRPr="00CD085F" w:rsidRDefault="00B56447">
      <w:pPr>
        <w:spacing w:after="180"/>
        <w:rPr>
          <w:rFonts w:ascii="Arial" w:hAnsi="Arial" w:cs="Arial"/>
          <w:sz w:val="20"/>
          <w:szCs w:val="20"/>
          <w:lang w:eastAsia="en-GB"/>
        </w:rPr>
      </w:pPr>
      <w:proofErr w:type="gramStart"/>
      <w:r w:rsidRPr="00CD085F">
        <w:rPr>
          <w:rFonts w:ascii="Arial" w:hAnsi="Arial" w:cs="Arial"/>
          <w:sz w:val="20"/>
          <w:szCs w:val="20"/>
          <w:lang w:eastAsia="en-GB"/>
        </w:rPr>
        <w:t>On the basis of</w:t>
      </w:r>
      <w:proofErr w:type="gramEnd"/>
      <w:r w:rsidRPr="00CD085F">
        <w:rPr>
          <w:rFonts w:ascii="Arial" w:hAnsi="Arial" w:cs="Arial"/>
          <w:sz w:val="20"/>
          <w:szCs w:val="20"/>
          <w:lang w:eastAsia="en-GB"/>
        </w:rPr>
        <w:t xml:space="preserve"> the above, the following is proposed:</w:t>
      </w:r>
    </w:p>
    <w:p w14:paraId="709B770D" w14:textId="61BD70C8" w:rsidR="00B56447" w:rsidRPr="00DD08D8" w:rsidRDefault="00B56447">
      <w:pPr>
        <w:spacing w:after="180"/>
        <w:rPr>
          <w:rFonts w:ascii="Arial" w:hAnsi="Arial" w:cs="Arial"/>
          <w:b/>
          <w:sz w:val="20"/>
          <w:szCs w:val="20"/>
          <w:lang w:eastAsia="en-GB"/>
        </w:rPr>
      </w:pPr>
      <w:r w:rsidRPr="00DD08D8">
        <w:rPr>
          <w:rFonts w:ascii="Arial" w:hAnsi="Arial" w:cs="Arial"/>
          <w:b/>
          <w:sz w:val="20"/>
          <w:szCs w:val="20"/>
          <w:lang w:eastAsia="en-GB"/>
        </w:rPr>
        <w:t>Proposal 1: it is proposed to enhance MDT to enable a more granular selection of UEs based on an enhanced MDT Configuration where</w:t>
      </w:r>
      <w:r w:rsidRPr="00DD08D8" w:rsidDel="003F67E9">
        <w:rPr>
          <w:rFonts w:ascii="Arial" w:hAnsi="Arial" w:cs="Arial"/>
          <w:b/>
          <w:sz w:val="20"/>
          <w:szCs w:val="20"/>
          <w:lang w:eastAsia="en-GB"/>
        </w:rPr>
        <w:t xml:space="preserve"> information </w:t>
      </w:r>
      <w:r w:rsidRPr="00DD08D8">
        <w:rPr>
          <w:rFonts w:ascii="Arial" w:hAnsi="Arial" w:cs="Arial"/>
          <w:b/>
          <w:sz w:val="20"/>
          <w:szCs w:val="20"/>
          <w:lang w:eastAsia="en-GB"/>
        </w:rPr>
        <w:t xml:space="preserve">on </w:t>
      </w:r>
      <w:r w:rsidR="00754D77">
        <w:rPr>
          <w:rFonts w:ascii="Arial" w:hAnsi="Arial" w:cs="Arial"/>
          <w:b/>
          <w:sz w:val="20"/>
          <w:szCs w:val="20"/>
          <w:lang w:eastAsia="en-GB"/>
        </w:rPr>
        <w:t xml:space="preserve">UE selection criteria, such as </w:t>
      </w:r>
      <w:r w:rsidRPr="00DD08D8">
        <w:rPr>
          <w:rFonts w:ascii="Arial" w:hAnsi="Arial" w:cs="Arial"/>
          <w:b/>
          <w:sz w:val="20"/>
          <w:szCs w:val="20"/>
          <w:lang w:eastAsia="en-GB"/>
        </w:rPr>
        <w:t>the capabilities of the UEs that should be selected for MDT measurements</w:t>
      </w:r>
      <w:r w:rsidR="00754D77">
        <w:rPr>
          <w:rFonts w:ascii="Arial" w:hAnsi="Arial" w:cs="Arial"/>
          <w:b/>
          <w:sz w:val="20"/>
          <w:szCs w:val="20"/>
          <w:lang w:eastAsia="en-GB"/>
        </w:rPr>
        <w:t>,</w:t>
      </w:r>
      <w:r w:rsidRPr="00DD08D8">
        <w:rPr>
          <w:rFonts w:ascii="Arial" w:hAnsi="Arial" w:cs="Arial"/>
          <w:b/>
          <w:sz w:val="20"/>
          <w:szCs w:val="20"/>
          <w:lang w:eastAsia="en-GB"/>
        </w:rPr>
        <w:t xml:space="preserve"> is added.</w:t>
      </w:r>
    </w:p>
    <w:p w14:paraId="6EFB7469" w14:textId="33A3D244" w:rsidR="00B56447" w:rsidRPr="00EE7C19" w:rsidRDefault="00B56447" w:rsidP="00EE7C19">
      <w:pPr>
        <w:spacing w:after="180"/>
        <w:rPr>
          <w:rFonts w:ascii="Arial" w:hAnsi="Arial" w:cs="Arial"/>
          <w:b/>
          <w:sz w:val="20"/>
          <w:szCs w:val="20"/>
          <w:lang w:eastAsia="en-GB"/>
        </w:rPr>
      </w:pPr>
      <w:r w:rsidRPr="00DD08D8">
        <w:rPr>
          <w:rFonts w:ascii="Arial" w:hAnsi="Arial" w:cs="Arial"/>
          <w:b/>
          <w:sz w:val="20"/>
          <w:szCs w:val="20"/>
          <w:lang w:eastAsia="en-GB"/>
        </w:rPr>
        <w:t>Proposal 2: Liaise SA5 to check for feasibility of the updates to the MDT Configuration concerning UE selection granularity.</w:t>
      </w:r>
      <w:bookmarkEnd w:id="3"/>
    </w:p>
    <w:p w14:paraId="3FADD0EA" w14:textId="77777777" w:rsidR="00B56447" w:rsidRPr="000B1DA7" w:rsidRDefault="00B56447">
      <w:pPr>
        <w:pStyle w:val="Heading1"/>
        <w:ind w:left="0" w:firstLine="0"/>
        <w:rPr>
          <w:lang w:val="en-US"/>
        </w:rPr>
      </w:pPr>
      <w:r w:rsidRPr="000B1DA7">
        <w:rPr>
          <w:lang w:val="en-US"/>
        </w:rPr>
        <w:t>3</w:t>
      </w:r>
      <w:r w:rsidRPr="000B1DA7">
        <w:rPr>
          <w:lang w:val="en-US"/>
        </w:rPr>
        <w:tab/>
        <w:t>Conclusion</w:t>
      </w:r>
    </w:p>
    <w:p w14:paraId="0A34705C" w14:textId="77777777" w:rsidR="00B56447" w:rsidRPr="00432F93" w:rsidRDefault="00B56447">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possible enhancements to the MDT framework that would enable MDT to be used for data collection for AI/ML have been discussed. </w:t>
      </w:r>
    </w:p>
    <w:p w14:paraId="18C73A9D" w14:textId="77777777" w:rsidR="00B56447" w:rsidRPr="00432F93" w:rsidRDefault="00B56447">
      <w:pPr>
        <w:spacing w:after="180"/>
        <w:rPr>
          <w:rFonts w:ascii="Arial" w:hAnsi="Arial" w:cs="Arial"/>
          <w:sz w:val="20"/>
          <w:szCs w:val="20"/>
          <w:lang w:eastAsia="en-GB"/>
        </w:rPr>
      </w:pPr>
      <w:r w:rsidRPr="00432F93">
        <w:rPr>
          <w:rFonts w:ascii="Arial" w:hAnsi="Arial" w:cs="Arial"/>
          <w:sz w:val="20"/>
          <w:szCs w:val="20"/>
          <w:lang w:eastAsia="en-GB"/>
        </w:rPr>
        <w:t>The following conclusions and proposals were derived:</w:t>
      </w:r>
    </w:p>
    <w:p w14:paraId="2E204D90" w14:textId="1A742E35" w:rsidR="00B56447" w:rsidRPr="00432F93" w:rsidRDefault="00B56447">
      <w:pPr>
        <w:spacing w:after="180"/>
        <w:rPr>
          <w:rFonts w:ascii="Arial" w:hAnsi="Arial" w:cs="Arial"/>
          <w:b/>
          <w:sz w:val="20"/>
          <w:szCs w:val="20"/>
          <w:lang w:eastAsia="en-GB"/>
        </w:rPr>
      </w:pPr>
      <w:r w:rsidRPr="00432F93">
        <w:rPr>
          <w:rFonts w:ascii="Arial" w:hAnsi="Arial" w:cs="Arial"/>
          <w:b/>
          <w:sz w:val="20"/>
          <w:szCs w:val="20"/>
          <w:lang w:eastAsia="en-GB"/>
        </w:rPr>
        <w:t>Proposal 1: it is proposed to enhance MDT to enable a more granular selection of UEs based on an enhanced MDT Configuration where information on</w:t>
      </w:r>
      <w:r w:rsidR="00754D77">
        <w:rPr>
          <w:rFonts w:ascii="Arial" w:hAnsi="Arial" w:cs="Arial"/>
          <w:b/>
          <w:sz w:val="20"/>
          <w:szCs w:val="20"/>
          <w:lang w:eastAsia="en-GB"/>
        </w:rPr>
        <w:t xml:space="preserve"> UE selection criteria, such as</w:t>
      </w:r>
      <w:r w:rsidRPr="00432F93">
        <w:rPr>
          <w:rFonts w:ascii="Arial" w:hAnsi="Arial" w:cs="Arial"/>
          <w:b/>
          <w:sz w:val="20"/>
          <w:szCs w:val="20"/>
          <w:lang w:eastAsia="en-GB"/>
        </w:rPr>
        <w:t xml:space="preserve"> the capabilities of the UEs that should be selected for MDT measurements</w:t>
      </w:r>
      <w:r w:rsidR="00754D77">
        <w:rPr>
          <w:rFonts w:ascii="Arial" w:hAnsi="Arial" w:cs="Arial"/>
          <w:b/>
          <w:sz w:val="20"/>
          <w:szCs w:val="20"/>
          <w:lang w:eastAsia="en-GB"/>
        </w:rPr>
        <w:t>,</w:t>
      </w:r>
      <w:r w:rsidRPr="00432F93">
        <w:rPr>
          <w:rFonts w:ascii="Arial" w:hAnsi="Arial" w:cs="Arial"/>
          <w:b/>
          <w:sz w:val="20"/>
          <w:szCs w:val="20"/>
          <w:lang w:eastAsia="en-GB"/>
        </w:rPr>
        <w:t xml:space="preserve"> is added.</w:t>
      </w:r>
    </w:p>
    <w:p w14:paraId="7C8912FB" w14:textId="7EAAE918" w:rsidR="00B56447" w:rsidRPr="0065509F" w:rsidRDefault="00B56447">
      <w:pPr>
        <w:spacing w:after="180"/>
        <w:rPr>
          <w:rFonts w:ascii="Arial" w:hAnsi="Arial" w:cs="Arial"/>
          <w:b/>
          <w:sz w:val="20"/>
          <w:szCs w:val="20"/>
          <w:lang w:eastAsia="en-GB"/>
        </w:rPr>
      </w:pPr>
      <w:r w:rsidRPr="00432F93">
        <w:rPr>
          <w:rFonts w:ascii="Arial" w:hAnsi="Arial" w:cs="Arial"/>
          <w:b/>
          <w:sz w:val="20"/>
          <w:szCs w:val="20"/>
          <w:lang w:eastAsia="en-GB"/>
        </w:rPr>
        <w:t>Proposal 2: Liaise SA5 to check for feasibility of the updates to the MDT Configuration concerning UE selection granularity</w:t>
      </w:r>
      <w:r w:rsidR="00BC0D67">
        <w:rPr>
          <w:rFonts w:ascii="Arial" w:hAnsi="Arial" w:cs="Arial"/>
          <w:b/>
          <w:sz w:val="20"/>
          <w:szCs w:val="20"/>
          <w:lang w:val="en-US" w:eastAsia="en-GB"/>
        </w:rPr>
        <w:t xml:space="preserve"> </w:t>
      </w:r>
      <w:r w:rsidR="00BC0D67">
        <w:rPr>
          <w:rFonts w:ascii="Arial" w:hAnsi="Arial" w:cs="Arial"/>
          <w:b/>
          <w:bCs/>
          <w:sz w:val="20"/>
          <w:szCs w:val="20"/>
          <w:lang w:eastAsia="en-GB"/>
        </w:rPr>
        <w:fldChar w:fldCharType="begin"/>
      </w:r>
      <w:r w:rsidR="00BC0D67">
        <w:rPr>
          <w:rFonts w:ascii="Arial" w:hAnsi="Arial" w:cs="Arial"/>
          <w:b/>
          <w:sz w:val="20"/>
          <w:szCs w:val="20"/>
          <w:lang w:eastAsia="en-GB"/>
        </w:rPr>
        <w:instrText xml:space="preserve"> REF _Ref141827327 \r \h </w:instrText>
      </w:r>
      <w:r w:rsidR="00BC0D67">
        <w:rPr>
          <w:rFonts w:ascii="Arial" w:hAnsi="Arial" w:cs="Arial"/>
          <w:b/>
          <w:bCs/>
          <w:sz w:val="20"/>
          <w:szCs w:val="20"/>
          <w:lang w:eastAsia="en-GB"/>
        </w:rPr>
      </w:r>
      <w:r w:rsidR="00BC0D67">
        <w:rPr>
          <w:rFonts w:ascii="Arial" w:hAnsi="Arial" w:cs="Arial"/>
          <w:b/>
          <w:bCs/>
          <w:sz w:val="20"/>
          <w:szCs w:val="20"/>
          <w:lang w:eastAsia="en-GB"/>
        </w:rPr>
        <w:fldChar w:fldCharType="separate"/>
      </w:r>
      <w:r w:rsidR="00BC0D67">
        <w:rPr>
          <w:rFonts w:ascii="Arial" w:hAnsi="Arial" w:cs="Arial"/>
          <w:b/>
          <w:sz w:val="20"/>
          <w:szCs w:val="20"/>
          <w:lang w:eastAsia="en-GB"/>
        </w:rPr>
        <w:t>[2]</w:t>
      </w:r>
      <w:r w:rsidR="00BC0D67">
        <w:rPr>
          <w:rFonts w:ascii="Arial" w:hAnsi="Arial" w:cs="Arial"/>
          <w:b/>
          <w:bCs/>
          <w:sz w:val="20"/>
          <w:szCs w:val="20"/>
          <w:lang w:eastAsia="en-GB"/>
        </w:rPr>
        <w:fldChar w:fldCharType="end"/>
      </w:r>
      <w:r w:rsidRPr="00432F93">
        <w:rPr>
          <w:rFonts w:ascii="Arial" w:hAnsi="Arial" w:cs="Arial"/>
          <w:b/>
          <w:sz w:val="20"/>
          <w:szCs w:val="20"/>
          <w:lang w:eastAsia="en-GB"/>
        </w:rPr>
        <w:t>.</w:t>
      </w:r>
    </w:p>
    <w:p w14:paraId="31AA1F98" w14:textId="77777777" w:rsidR="00B56447" w:rsidRPr="000B1DA7" w:rsidRDefault="00B56447">
      <w:pPr>
        <w:pStyle w:val="Heading1"/>
        <w:rPr>
          <w:lang w:val="en-US"/>
        </w:rPr>
      </w:pPr>
      <w:r w:rsidRPr="000B1DA7">
        <w:rPr>
          <w:lang w:val="en-US"/>
        </w:rPr>
        <w:lastRenderedPageBreak/>
        <w:t xml:space="preserve">References </w:t>
      </w:r>
    </w:p>
    <w:p w14:paraId="5129C4F5" w14:textId="1EA31630" w:rsidR="00843826" w:rsidRPr="00B857B9" w:rsidRDefault="00843826" w:rsidP="00843826">
      <w:pPr>
        <w:pStyle w:val="ListParagraph"/>
        <w:numPr>
          <w:ilvl w:val="0"/>
          <w:numId w:val="16"/>
        </w:numPr>
        <w:rPr>
          <w:rFonts w:ascii="Arial" w:eastAsiaTheme="minorEastAsia" w:hAnsi="Arial"/>
          <w:sz w:val="20"/>
          <w:szCs w:val="20"/>
          <w:lang w:eastAsia="zh-CN"/>
        </w:rPr>
      </w:pPr>
      <w:r w:rsidRPr="3C18A674">
        <w:rPr>
          <w:rFonts w:ascii="Arial" w:eastAsiaTheme="minorEastAsia" w:hAnsi="Arial"/>
          <w:sz w:val="20"/>
          <w:szCs w:val="20"/>
          <w:lang w:eastAsia="zh-CN"/>
        </w:rPr>
        <w:t xml:space="preserve">R3-230457, MDT Enhancements for AI/ML, Ericsson, Deutsche Telekom, </w:t>
      </w:r>
      <w:proofErr w:type="spellStart"/>
      <w:r w:rsidRPr="3C18A674">
        <w:rPr>
          <w:rFonts w:ascii="Arial" w:eastAsiaTheme="minorEastAsia" w:hAnsi="Arial"/>
          <w:sz w:val="20"/>
          <w:szCs w:val="20"/>
          <w:lang w:eastAsia="zh-CN"/>
        </w:rPr>
        <w:t>InterDigital</w:t>
      </w:r>
      <w:proofErr w:type="spellEnd"/>
      <w:r w:rsidR="00B857B9">
        <w:rPr>
          <w:rFonts w:ascii="Arial" w:eastAsiaTheme="minorEastAsia" w:hAnsi="Arial"/>
          <w:sz w:val="20"/>
          <w:szCs w:val="20"/>
          <w:lang w:val="en-US" w:eastAsia="zh-CN"/>
        </w:rPr>
        <w:t>.</w:t>
      </w:r>
    </w:p>
    <w:p w14:paraId="3310DC2D" w14:textId="250E5AAE" w:rsidR="00792173" w:rsidRPr="00157400" w:rsidRDefault="00944201" w:rsidP="00792173">
      <w:pPr>
        <w:pStyle w:val="ListParagraph"/>
        <w:numPr>
          <w:ilvl w:val="0"/>
          <w:numId w:val="16"/>
        </w:numPr>
      </w:pPr>
      <w:bookmarkStart w:id="5" w:name="_Ref141827327"/>
      <w:r w:rsidRPr="00944201">
        <w:rPr>
          <w:rFonts w:ascii="Arial" w:eastAsiaTheme="minorEastAsia" w:hAnsi="Arial"/>
          <w:sz w:val="20"/>
          <w:szCs w:val="20"/>
          <w:lang w:eastAsia="zh-CN"/>
        </w:rPr>
        <w:t>R3-23430</w:t>
      </w:r>
      <w:r>
        <w:rPr>
          <w:rFonts w:ascii="Arial" w:eastAsiaTheme="minorEastAsia" w:hAnsi="Arial"/>
          <w:sz w:val="20"/>
          <w:szCs w:val="20"/>
          <w:lang w:val="en-US" w:eastAsia="zh-CN"/>
        </w:rPr>
        <w:t>1</w:t>
      </w:r>
      <w:r w:rsidR="00B857B9" w:rsidRPr="3C18A674">
        <w:rPr>
          <w:rFonts w:ascii="Arial" w:eastAsiaTheme="minorEastAsia" w:hAnsi="Arial"/>
          <w:sz w:val="20"/>
          <w:szCs w:val="20"/>
          <w:lang w:eastAsia="zh-CN"/>
        </w:rPr>
        <w:t xml:space="preserve">, </w:t>
      </w:r>
      <w:r w:rsidR="001A680C" w:rsidRPr="001A680C">
        <w:rPr>
          <w:rFonts w:ascii="Arial" w:eastAsiaTheme="minorEastAsia" w:hAnsi="Arial"/>
          <w:sz w:val="20"/>
          <w:szCs w:val="20"/>
          <w:lang w:eastAsia="zh-CN"/>
        </w:rPr>
        <w:t>draft_LS_to_SA5</w:t>
      </w:r>
      <w:r w:rsidR="00792173">
        <w:rPr>
          <w:rFonts w:ascii="Arial" w:eastAsiaTheme="minorEastAsia" w:hAnsi="Arial"/>
          <w:sz w:val="20"/>
          <w:szCs w:val="20"/>
          <w:lang w:val="en-US" w:eastAsia="zh-CN"/>
        </w:rPr>
        <w:t xml:space="preserve">, </w:t>
      </w:r>
      <w:r w:rsidR="001A680C" w:rsidRPr="001A680C">
        <w:rPr>
          <w:rFonts w:ascii="Arial" w:eastAsiaTheme="minorEastAsia" w:hAnsi="Arial"/>
          <w:sz w:val="20"/>
          <w:szCs w:val="20"/>
          <w:lang w:eastAsia="zh-CN"/>
        </w:rPr>
        <w:t>Improved</w:t>
      </w:r>
      <w:r w:rsidR="00792173">
        <w:rPr>
          <w:rFonts w:ascii="Arial" w:eastAsiaTheme="minorEastAsia" w:hAnsi="Arial"/>
          <w:sz w:val="20"/>
          <w:szCs w:val="20"/>
          <w:lang w:val="en-US" w:eastAsia="zh-CN"/>
        </w:rPr>
        <w:t xml:space="preserve"> </w:t>
      </w:r>
      <w:r w:rsidR="001A680C" w:rsidRPr="001A680C">
        <w:rPr>
          <w:rFonts w:ascii="Arial" w:eastAsiaTheme="minorEastAsia" w:hAnsi="Arial"/>
          <w:sz w:val="20"/>
          <w:szCs w:val="20"/>
          <w:lang w:eastAsia="zh-CN"/>
        </w:rPr>
        <w:t>UE</w:t>
      </w:r>
      <w:r w:rsidR="00792173">
        <w:rPr>
          <w:rFonts w:ascii="Arial" w:eastAsiaTheme="minorEastAsia" w:hAnsi="Arial"/>
          <w:sz w:val="20"/>
          <w:szCs w:val="20"/>
          <w:lang w:val="en-US" w:eastAsia="zh-CN"/>
        </w:rPr>
        <w:t xml:space="preserve"> </w:t>
      </w:r>
      <w:r w:rsidR="001A680C" w:rsidRPr="001A680C">
        <w:rPr>
          <w:rFonts w:ascii="Arial" w:eastAsiaTheme="minorEastAsia" w:hAnsi="Arial"/>
          <w:sz w:val="20"/>
          <w:szCs w:val="20"/>
          <w:lang w:eastAsia="zh-CN"/>
        </w:rPr>
        <w:t>selection</w:t>
      </w:r>
      <w:r w:rsidR="00792173">
        <w:rPr>
          <w:rFonts w:ascii="Arial" w:eastAsiaTheme="minorEastAsia" w:hAnsi="Arial"/>
          <w:sz w:val="20"/>
          <w:szCs w:val="20"/>
          <w:lang w:val="en-US" w:eastAsia="zh-CN"/>
        </w:rPr>
        <w:t xml:space="preserve"> </w:t>
      </w:r>
      <w:r w:rsidR="001A680C" w:rsidRPr="001A680C">
        <w:rPr>
          <w:rFonts w:ascii="Arial" w:eastAsiaTheme="minorEastAsia" w:hAnsi="Arial"/>
          <w:sz w:val="20"/>
          <w:szCs w:val="20"/>
          <w:lang w:eastAsia="zh-CN"/>
        </w:rPr>
        <w:t>granularity</w:t>
      </w:r>
      <w:bookmarkEnd w:id="5"/>
    </w:p>
    <w:p w14:paraId="14178129" w14:textId="3EA1340E" w:rsidR="00D3239B" w:rsidRPr="00157400" w:rsidRDefault="00D3239B" w:rsidP="00157400">
      <w:pPr>
        <w:pStyle w:val="3GPPHeader"/>
        <w:spacing w:after="0"/>
      </w:pPr>
    </w:p>
    <w:sectPr w:rsidR="00D3239B" w:rsidRPr="00157400" w:rsidSect="004E77D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25BD" w14:textId="77777777" w:rsidR="00DA4D3E" w:rsidRDefault="00DA4D3E">
      <w:r>
        <w:separator/>
      </w:r>
    </w:p>
  </w:endnote>
  <w:endnote w:type="continuationSeparator" w:id="0">
    <w:p w14:paraId="5911147F" w14:textId="77777777" w:rsidR="00DA4D3E" w:rsidRDefault="00DA4D3E">
      <w:r>
        <w:continuationSeparator/>
      </w:r>
    </w:p>
  </w:endnote>
  <w:endnote w:type="continuationNotice" w:id="1">
    <w:p w14:paraId="27345B2D" w14:textId="77777777" w:rsidR="00DA4D3E" w:rsidRDefault="00DA4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A2F13" w14:textId="77777777" w:rsidR="00DA4D3E" w:rsidRDefault="00DA4D3E">
      <w:r>
        <w:separator/>
      </w:r>
    </w:p>
  </w:footnote>
  <w:footnote w:type="continuationSeparator" w:id="0">
    <w:p w14:paraId="4903393E" w14:textId="77777777" w:rsidR="00DA4D3E" w:rsidRDefault="00DA4D3E">
      <w:r>
        <w:continuationSeparator/>
      </w:r>
    </w:p>
  </w:footnote>
  <w:footnote w:type="continuationNotice" w:id="1">
    <w:p w14:paraId="77489462" w14:textId="77777777" w:rsidR="00DA4D3E" w:rsidRDefault="00DA4D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04032C1"/>
    <w:multiLevelType w:val="hybridMultilevel"/>
    <w:tmpl w:val="A13AC558"/>
    <w:lvl w:ilvl="0" w:tplc="9AE6DA9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1844D2A"/>
    <w:multiLevelType w:val="hybridMultilevel"/>
    <w:tmpl w:val="28FE0160"/>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8"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2"/>
  </w:num>
  <w:num w:numId="2" w16cid:durableId="1141965599">
    <w:abstractNumId w:val="26"/>
  </w:num>
  <w:num w:numId="3" w16cid:durableId="479275232">
    <w:abstractNumId w:val="2"/>
  </w:num>
  <w:num w:numId="4" w16cid:durableId="1401487960">
    <w:abstractNumId w:val="33"/>
  </w:num>
  <w:num w:numId="5" w16cid:durableId="1211189546">
    <w:abstractNumId w:val="34"/>
  </w:num>
  <w:num w:numId="6" w16cid:durableId="170343391">
    <w:abstractNumId w:val="36"/>
  </w:num>
  <w:num w:numId="7" w16cid:durableId="820854855">
    <w:abstractNumId w:val="16"/>
  </w:num>
  <w:num w:numId="8" w16cid:durableId="679166034">
    <w:abstractNumId w:val="18"/>
  </w:num>
  <w:num w:numId="9" w16cid:durableId="1329401935">
    <w:abstractNumId w:val="13"/>
  </w:num>
  <w:num w:numId="10" w16cid:durableId="1981180280">
    <w:abstractNumId w:val="41"/>
  </w:num>
  <w:num w:numId="11" w16cid:durableId="1516455158">
    <w:abstractNumId w:val="24"/>
  </w:num>
  <w:num w:numId="12" w16cid:durableId="266281898">
    <w:abstractNumId w:val="40"/>
  </w:num>
  <w:num w:numId="13" w16cid:durableId="1032531911">
    <w:abstractNumId w:val="29"/>
  </w:num>
  <w:num w:numId="14" w16cid:durableId="1692874581">
    <w:abstractNumId w:val="19"/>
  </w:num>
  <w:num w:numId="15" w16cid:durableId="1303120140">
    <w:abstractNumId w:val="28"/>
  </w:num>
  <w:num w:numId="16" w16cid:durableId="1967419688">
    <w:abstractNumId w:val="38"/>
  </w:num>
  <w:num w:numId="17" w16cid:durableId="1089698038">
    <w:abstractNumId w:val="42"/>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4"/>
  </w:num>
  <w:num w:numId="29" w16cid:durableId="1164778374">
    <w:abstractNumId w:val="31"/>
  </w:num>
  <w:num w:numId="30" w16cid:durableId="1388411321">
    <w:abstractNumId w:val="14"/>
  </w:num>
  <w:num w:numId="31" w16cid:durableId="510335155">
    <w:abstractNumId w:val="43"/>
  </w:num>
  <w:num w:numId="32" w16cid:durableId="1397507533">
    <w:abstractNumId w:val="15"/>
  </w:num>
  <w:num w:numId="33" w16cid:durableId="170872255">
    <w:abstractNumId w:val="25"/>
  </w:num>
  <w:num w:numId="34" w16cid:durableId="341129131">
    <w:abstractNumId w:val="30"/>
  </w:num>
  <w:num w:numId="35" w16cid:durableId="2097631290">
    <w:abstractNumId w:val="17"/>
  </w:num>
  <w:num w:numId="36" w16cid:durableId="843397857">
    <w:abstractNumId w:val="45"/>
  </w:num>
  <w:num w:numId="37" w16cid:durableId="199972717">
    <w:abstractNumId w:val="12"/>
  </w:num>
  <w:num w:numId="38" w16cid:durableId="598760835">
    <w:abstractNumId w:val="10"/>
  </w:num>
  <w:num w:numId="39" w16cid:durableId="1386220655">
    <w:abstractNumId w:val="23"/>
  </w:num>
  <w:num w:numId="40" w16cid:durableId="162666663">
    <w:abstractNumId w:val="39"/>
  </w:num>
  <w:num w:numId="41" w16cid:durableId="627276499">
    <w:abstractNumId w:val="20"/>
  </w:num>
  <w:num w:numId="42" w16cid:durableId="224995526">
    <w:abstractNumId w:val="35"/>
  </w:num>
  <w:num w:numId="43" w16cid:durableId="1060402511">
    <w:abstractNumId w:val="37"/>
  </w:num>
  <w:num w:numId="44" w16cid:durableId="1550075062">
    <w:abstractNumId w:val="27"/>
  </w:num>
  <w:num w:numId="45" w16cid:durableId="1035497670">
    <w:abstractNumId w:val="22"/>
  </w:num>
  <w:num w:numId="46" w16cid:durableId="59362869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B02"/>
    <w:rsid w:val="00010B5C"/>
    <w:rsid w:val="00011576"/>
    <w:rsid w:val="00011B28"/>
    <w:rsid w:val="00011C15"/>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D48"/>
    <w:rsid w:val="000270DA"/>
    <w:rsid w:val="0002719C"/>
    <w:rsid w:val="0003074A"/>
    <w:rsid w:val="00031C03"/>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5D81"/>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94B"/>
    <w:rsid w:val="00055352"/>
    <w:rsid w:val="0005606A"/>
    <w:rsid w:val="000564FE"/>
    <w:rsid w:val="0005651C"/>
    <w:rsid w:val="00057117"/>
    <w:rsid w:val="0005797C"/>
    <w:rsid w:val="0006016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6C21"/>
    <w:rsid w:val="00077954"/>
    <w:rsid w:val="00077E5F"/>
    <w:rsid w:val="000802A0"/>
    <w:rsid w:val="000802AF"/>
    <w:rsid w:val="0008036A"/>
    <w:rsid w:val="000808CB"/>
    <w:rsid w:val="0008109A"/>
    <w:rsid w:val="0008169E"/>
    <w:rsid w:val="00081918"/>
    <w:rsid w:val="00081AE6"/>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86E"/>
    <w:rsid w:val="000A2B87"/>
    <w:rsid w:val="000A3E2D"/>
    <w:rsid w:val="000A56F2"/>
    <w:rsid w:val="000A577D"/>
    <w:rsid w:val="000A59BF"/>
    <w:rsid w:val="000A613C"/>
    <w:rsid w:val="000A63A7"/>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382A"/>
    <w:rsid w:val="000C385F"/>
    <w:rsid w:val="000C45A2"/>
    <w:rsid w:val="000C4AFC"/>
    <w:rsid w:val="000C591B"/>
    <w:rsid w:val="000C5FC2"/>
    <w:rsid w:val="000C600A"/>
    <w:rsid w:val="000C67EA"/>
    <w:rsid w:val="000C7B32"/>
    <w:rsid w:val="000C7F66"/>
    <w:rsid w:val="000D03AD"/>
    <w:rsid w:val="000D087F"/>
    <w:rsid w:val="000D09E1"/>
    <w:rsid w:val="000D0C3B"/>
    <w:rsid w:val="000D0D07"/>
    <w:rsid w:val="000D23CD"/>
    <w:rsid w:val="000D2415"/>
    <w:rsid w:val="000D29F2"/>
    <w:rsid w:val="000D3B10"/>
    <w:rsid w:val="000D3FC4"/>
    <w:rsid w:val="000D40CC"/>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79E"/>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80"/>
    <w:rsid w:val="00105E8A"/>
    <w:rsid w:val="00105EFA"/>
    <w:rsid w:val="00106111"/>
    <w:rsid w:val="001062FB"/>
    <w:rsid w:val="001063E6"/>
    <w:rsid w:val="00106A38"/>
    <w:rsid w:val="00106E82"/>
    <w:rsid w:val="0010732F"/>
    <w:rsid w:val="0011020C"/>
    <w:rsid w:val="0011071E"/>
    <w:rsid w:val="001107A1"/>
    <w:rsid w:val="001112A8"/>
    <w:rsid w:val="00112575"/>
    <w:rsid w:val="001127DC"/>
    <w:rsid w:val="00112AD7"/>
    <w:rsid w:val="0011351D"/>
    <w:rsid w:val="00113CD7"/>
    <w:rsid w:val="00113CF4"/>
    <w:rsid w:val="001142E0"/>
    <w:rsid w:val="00114C24"/>
    <w:rsid w:val="00114F25"/>
    <w:rsid w:val="001153EA"/>
    <w:rsid w:val="00115643"/>
    <w:rsid w:val="00115A00"/>
    <w:rsid w:val="00116518"/>
    <w:rsid w:val="00116590"/>
    <w:rsid w:val="00116765"/>
    <w:rsid w:val="00116CA1"/>
    <w:rsid w:val="00116DEB"/>
    <w:rsid w:val="001174EF"/>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3071A"/>
    <w:rsid w:val="0013094D"/>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400"/>
    <w:rsid w:val="00157AB3"/>
    <w:rsid w:val="001605C4"/>
    <w:rsid w:val="00160CBA"/>
    <w:rsid w:val="00160F71"/>
    <w:rsid w:val="001621DD"/>
    <w:rsid w:val="0016262C"/>
    <w:rsid w:val="00163E60"/>
    <w:rsid w:val="00163ECE"/>
    <w:rsid w:val="001642E7"/>
    <w:rsid w:val="00164663"/>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7C5"/>
    <w:rsid w:val="001849ED"/>
    <w:rsid w:val="00184CC2"/>
    <w:rsid w:val="001851E2"/>
    <w:rsid w:val="001851E9"/>
    <w:rsid w:val="00185426"/>
    <w:rsid w:val="00185A17"/>
    <w:rsid w:val="00186550"/>
    <w:rsid w:val="00186691"/>
    <w:rsid w:val="00187178"/>
    <w:rsid w:val="00187A36"/>
    <w:rsid w:val="00187BB5"/>
    <w:rsid w:val="00190AC1"/>
    <w:rsid w:val="00192336"/>
    <w:rsid w:val="0019280B"/>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35B7"/>
    <w:rsid w:val="001A4A8C"/>
    <w:rsid w:val="001A4EB9"/>
    <w:rsid w:val="001A4FF0"/>
    <w:rsid w:val="001A5E4F"/>
    <w:rsid w:val="001A6173"/>
    <w:rsid w:val="001A680C"/>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77B"/>
    <w:rsid w:val="001D294C"/>
    <w:rsid w:val="001D2952"/>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D7"/>
    <w:rsid w:val="001E1561"/>
    <w:rsid w:val="001E1E69"/>
    <w:rsid w:val="001E225C"/>
    <w:rsid w:val="001E250F"/>
    <w:rsid w:val="001E2566"/>
    <w:rsid w:val="001E2ACF"/>
    <w:rsid w:val="001E2B23"/>
    <w:rsid w:val="001E3294"/>
    <w:rsid w:val="001E3C35"/>
    <w:rsid w:val="001E40A6"/>
    <w:rsid w:val="001E41E0"/>
    <w:rsid w:val="001E4766"/>
    <w:rsid w:val="001E4B1F"/>
    <w:rsid w:val="001E52A8"/>
    <w:rsid w:val="001E58E2"/>
    <w:rsid w:val="001E690D"/>
    <w:rsid w:val="001E6A86"/>
    <w:rsid w:val="001E7567"/>
    <w:rsid w:val="001E75F0"/>
    <w:rsid w:val="001E7AED"/>
    <w:rsid w:val="001F0012"/>
    <w:rsid w:val="001F16C9"/>
    <w:rsid w:val="001F1E79"/>
    <w:rsid w:val="001F2188"/>
    <w:rsid w:val="001F2C49"/>
    <w:rsid w:val="001F334D"/>
    <w:rsid w:val="001F33AF"/>
    <w:rsid w:val="001F3916"/>
    <w:rsid w:val="001F3EA4"/>
    <w:rsid w:val="001F40B7"/>
    <w:rsid w:val="001F40E0"/>
    <w:rsid w:val="001F54C5"/>
    <w:rsid w:val="001F54D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0B25"/>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6576"/>
    <w:rsid w:val="0025739A"/>
    <w:rsid w:val="002574D4"/>
    <w:rsid w:val="00257543"/>
    <w:rsid w:val="0025761B"/>
    <w:rsid w:val="002609BE"/>
    <w:rsid w:val="00261294"/>
    <w:rsid w:val="002617E7"/>
    <w:rsid w:val="002627F2"/>
    <w:rsid w:val="00262FB2"/>
    <w:rsid w:val="002633BF"/>
    <w:rsid w:val="002636D0"/>
    <w:rsid w:val="00263F81"/>
    <w:rsid w:val="0026420D"/>
    <w:rsid w:val="00264228"/>
    <w:rsid w:val="00264334"/>
    <w:rsid w:val="0026473E"/>
    <w:rsid w:val="002649D2"/>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83F"/>
    <w:rsid w:val="002745F1"/>
    <w:rsid w:val="00274600"/>
    <w:rsid w:val="0027472B"/>
    <w:rsid w:val="00274C27"/>
    <w:rsid w:val="00275D02"/>
    <w:rsid w:val="00276073"/>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6A0A"/>
    <w:rsid w:val="00286ACD"/>
    <w:rsid w:val="00286BC9"/>
    <w:rsid w:val="00287838"/>
    <w:rsid w:val="00287A91"/>
    <w:rsid w:val="00287D74"/>
    <w:rsid w:val="002907B5"/>
    <w:rsid w:val="002912C8"/>
    <w:rsid w:val="00291361"/>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A7D79"/>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CAE"/>
    <w:rsid w:val="002F169F"/>
    <w:rsid w:val="002F172B"/>
    <w:rsid w:val="002F1F97"/>
    <w:rsid w:val="002F207C"/>
    <w:rsid w:val="002F2771"/>
    <w:rsid w:val="002F293C"/>
    <w:rsid w:val="002F3127"/>
    <w:rsid w:val="002F37A9"/>
    <w:rsid w:val="002F3AEA"/>
    <w:rsid w:val="002F3BA7"/>
    <w:rsid w:val="002F4BD7"/>
    <w:rsid w:val="002F522B"/>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16D"/>
    <w:rsid w:val="003336E1"/>
    <w:rsid w:val="00334579"/>
    <w:rsid w:val="00334B85"/>
    <w:rsid w:val="00334D88"/>
    <w:rsid w:val="0033503A"/>
    <w:rsid w:val="00335858"/>
    <w:rsid w:val="00335FEF"/>
    <w:rsid w:val="00336124"/>
    <w:rsid w:val="00336BDA"/>
    <w:rsid w:val="003377B9"/>
    <w:rsid w:val="00337E8A"/>
    <w:rsid w:val="00340100"/>
    <w:rsid w:val="00340204"/>
    <w:rsid w:val="00340DDC"/>
    <w:rsid w:val="00341B55"/>
    <w:rsid w:val="00341FA6"/>
    <w:rsid w:val="00342BD7"/>
    <w:rsid w:val="00342E89"/>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35D"/>
    <w:rsid w:val="00390FF5"/>
    <w:rsid w:val="00392F62"/>
    <w:rsid w:val="003932DD"/>
    <w:rsid w:val="003935CF"/>
    <w:rsid w:val="003939FF"/>
    <w:rsid w:val="0039411B"/>
    <w:rsid w:val="00395AA0"/>
    <w:rsid w:val="00396A77"/>
    <w:rsid w:val="00396AAE"/>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90A"/>
    <w:rsid w:val="003D6C85"/>
    <w:rsid w:val="003D6DED"/>
    <w:rsid w:val="003D6E43"/>
    <w:rsid w:val="003D6FF1"/>
    <w:rsid w:val="003D707F"/>
    <w:rsid w:val="003E00B1"/>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E18"/>
    <w:rsid w:val="003F7F46"/>
    <w:rsid w:val="004000E8"/>
    <w:rsid w:val="00400333"/>
    <w:rsid w:val="0040135A"/>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625"/>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F93"/>
    <w:rsid w:val="0043351B"/>
    <w:rsid w:val="004337AE"/>
    <w:rsid w:val="004350CB"/>
    <w:rsid w:val="00435701"/>
    <w:rsid w:val="004359DC"/>
    <w:rsid w:val="004362B0"/>
    <w:rsid w:val="0043701A"/>
    <w:rsid w:val="00437056"/>
    <w:rsid w:val="00437447"/>
    <w:rsid w:val="00437802"/>
    <w:rsid w:val="0043783F"/>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9E2"/>
    <w:rsid w:val="00466BFE"/>
    <w:rsid w:val="00467031"/>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0930"/>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08C"/>
    <w:rsid w:val="004C141F"/>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FC"/>
    <w:rsid w:val="004C76C7"/>
    <w:rsid w:val="004D0299"/>
    <w:rsid w:val="004D0DB5"/>
    <w:rsid w:val="004D0FEB"/>
    <w:rsid w:val="004D1A65"/>
    <w:rsid w:val="004D22AF"/>
    <w:rsid w:val="004D2CBA"/>
    <w:rsid w:val="004D36B1"/>
    <w:rsid w:val="004D36BC"/>
    <w:rsid w:val="004D4004"/>
    <w:rsid w:val="004D4C19"/>
    <w:rsid w:val="004D5069"/>
    <w:rsid w:val="004D65F0"/>
    <w:rsid w:val="004D795A"/>
    <w:rsid w:val="004D7AD6"/>
    <w:rsid w:val="004D7DC4"/>
    <w:rsid w:val="004D7EBD"/>
    <w:rsid w:val="004E0265"/>
    <w:rsid w:val="004E069A"/>
    <w:rsid w:val="004E1CF3"/>
    <w:rsid w:val="004E2087"/>
    <w:rsid w:val="004E2159"/>
    <w:rsid w:val="004E2680"/>
    <w:rsid w:val="004E28F9"/>
    <w:rsid w:val="004E3FF1"/>
    <w:rsid w:val="004E4144"/>
    <w:rsid w:val="004E4151"/>
    <w:rsid w:val="004E42DD"/>
    <w:rsid w:val="004E462E"/>
    <w:rsid w:val="004E4B9F"/>
    <w:rsid w:val="004E50E1"/>
    <w:rsid w:val="004E56DC"/>
    <w:rsid w:val="004E6252"/>
    <w:rsid w:val="004E72C2"/>
    <w:rsid w:val="004E74AA"/>
    <w:rsid w:val="004E76F4"/>
    <w:rsid w:val="004E77D2"/>
    <w:rsid w:val="004E79A8"/>
    <w:rsid w:val="004F0B4E"/>
    <w:rsid w:val="004F0B6C"/>
    <w:rsid w:val="004F1142"/>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B9"/>
    <w:rsid w:val="00506557"/>
    <w:rsid w:val="0050677A"/>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6DC"/>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D58"/>
    <w:rsid w:val="0054650B"/>
    <w:rsid w:val="00546970"/>
    <w:rsid w:val="005469CB"/>
    <w:rsid w:val="005469EE"/>
    <w:rsid w:val="00546DF0"/>
    <w:rsid w:val="005477BC"/>
    <w:rsid w:val="0055018A"/>
    <w:rsid w:val="005508BB"/>
    <w:rsid w:val="00551018"/>
    <w:rsid w:val="00551117"/>
    <w:rsid w:val="00551F89"/>
    <w:rsid w:val="00552134"/>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44"/>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E1B"/>
    <w:rsid w:val="005A0ECA"/>
    <w:rsid w:val="005A13B8"/>
    <w:rsid w:val="005A1518"/>
    <w:rsid w:val="005A152B"/>
    <w:rsid w:val="005A209A"/>
    <w:rsid w:val="005A2110"/>
    <w:rsid w:val="005A2336"/>
    <w:rsid w:val="005A29A5"/>
    <w:rsid w:val="005A34CC"/>
    <w:rsid w:val="005A3EC1"/>
    <w:rsid w:val="005A4F01"/>
    <w:rsid w:val="005A5E0B"/>
    <w:rsid w:val="005A6515"/>
    <w:rsid w:val="005A662D"/>
    <w:rsid w:val="005A69AC"/>
    <w:rsid w:val="005A7886"/>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34FE"/>
    <w:rsid w:val="005C3A74"/>
    <w:rsid w:val="005C3D6C"/>
    <w:rsid w:val="005C3DEF"/>
    <w:rsid w:val="005C411A"/>
    <w:rsid w:val="005C4AFA"/>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5284"/>
    <w:rsid w:val="005D56FB"/>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1ECF"/>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09F"/>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88A"/>
    <w:rsid w:val="00686014"/>
    <w:rsid w:val="00687DA4"/>
    <w:rsid w:val="006904B4"/>
    <w:rsid w:val="006908A8"/>
    <w:rsid w:val="006920DC"/>
    <w:rsid w:val="006923A8"/>
    <w:rsid w:val="006927B6"/>
    <w:rsid w:val="00692A6C"/>
    <w:rsid w:val="006934B6"/>
    <w:rsid w:val="0069453B"/>
    <w:rsid w:val="00694C27"/>
    <w:rsid w:val="00694E86"/>
    <w:rsid w:val="00695F70"/>
    <w:rsid w:val="00695FC2"/>
    <w:rsid w:val="00696166"/>
    <w:rsid w:val="00696473"/>
    <w:rsid w:val="006964DC"/>
    <w:rsid w:val="00696949"/>
    <w:rsid w:val="00697003"/>
    <w:rsid w:val="00697052"/>
    <w:rsid w:val="0069766A"/>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32D"/>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A95"/>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020"/>
    <w:rsid w:val="006F6345"/>
    <w:rsid w:val="006F6582"/>
    <w:rsid w:val="006F73D7"/>
    <w:rsid w:val="006F79A2"/>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018"/>
    <w:rsid w:val="0073703C"/>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31DB"/>
    <w:rsid w:val="00753368"/>
    <w:rsid w:val="0075474B"/>
    <w:rsid w:val="00754BE0"/>
    <w:rsid w:val="00754D77"/>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2F10"/>
    <w:rsid w:val="00764532"/>
    <w:rsid w:val="0076505E"/>
    <w:rsid w:val="00765281"/>
    <w:rsid w:val="007652FF"/>
    <w:rsid w:val="00765596"/>
    <w:rsid w:val="0076578A"/>
    <w:rsid w:val="00765E98"/>
    <w:rsid w:val="00766BAD"/>
    <w:rsid w:val="00767C2F"/>
    <w:rsid w:val="00770953"/>
    <w:rsid w:val="0077112C"/>
    <w:rsid w:val="007716C3"/>
    <w:rsid w:val="00771CF8"/>
    <w:rsid w:val="00772369"/>
    <w:rsid w:val="0077262C"/>
    <w:rsid w:val="007729A2"/>
    <w:rsid w:val="00772A66"/>
    <w:rsid w:val="00772C7B"/>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90F"/>
    <w:rsid w:val="0078592A"/>
    <w:rsid w:val="00785985"/>
    <w:rsid w:val="00785FAF"/>
    <w:rsid w:val="00786104"/>
    <w:rsid w:val="00786C6E"/>
    <w:rsid w:val="00790445"/>
    <w:rsid w:val="00790FE5"/>
    <w:rsid w:val="00791ACE"/>
    <w:rsid w:val="00791E0E"/>
    <w:rsid w:val="00792173"/>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306F"/>
    <w:rsid w:val="007A3289"/>
    <w:rsid w:val="007A35BC"/>
    <w:rsid w:val="007A39E8"/>
    <w:rsid w:val="007A43A6"/>
    <w:rsid w:val="007A543A"/>
    <w:rsid w:val="007A58A6"/>
    <w:rsid w:val="007A6256"/>
    <w:rsid w:val="007A6293"/>
    <w:rsid w:val="007A6FC1"/>
    <w:rsid w:val="007B001E"/>
    <w:rsid w:val="007B014D"/>
    <w:rsid w:val="007B08CC"/>
    <w:rsid w:val="007B0CB7"/>
    <w:rsid w:val="007B0E1D"/>
    <w:rsid w:val="007B1608"/>
    <w:rsid w:val="007B1B0C"/>
    <w:rsid w:val="007B260C"/>
    <w:rsid w:val="007B29EF"/>
    <w:rsid w:val="007B2CD3"/>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62CC"/>
    <w:rsid w:val="007D6803"/>
    <w:rsid w:val="007D6EFA"/>
    <w:rsid w:val="007D6FCE"/>
    <w:rsid w:val="007D73E5"/>
    <w:rsid w:val="007D7526"/>
    <w:rsid w:val="007D7C64"/>
    <w:rsid w:val="007E0169"/>
    <w:rsid w:val="007E1B43"/>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03C"/>
    <w:rsid w:val="007F26AF"/>
    <w:rsid w:val="007F2F73"/>
    <w:rsid w:val="007F3421"/>
    <w:rsid w:val="007F3BD7"/>
    <w:rsid w:val="007F3FF8"/>
    <w:rsid w:val="007F43A8"/>
    <w:rsid w:val="007F6239"/>
    <w:rsid w:val="007F6767"/>
    <w:rsid w:val="007F68F3"/>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40E"/>
    <w:rsid w:val="00811FCB"/>
    <w:rsid w:val="008121BF"/>
    <w:rsid w:val="00812308"/>
    <w:rsid w:val="0081232C"/>
    <w:rsid w:val="00812371"/>
    <w:rsid w:val="00812894"/>
    <w:rsid w:val="00812B9C"/>
    <w:rsid w:val="00812D5E"/>
    <w:rsid w:val="00813C32"/>
    <w:rsid w:val="0081490C"/>
    <w:rsid w:val="008158D6"/>
    <w:rsid w:val="00815926"/>
    <w:rsid w:val="00815BCF"/>
    <w:rsid w:val="00816030"/>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35C1"/>
    <w:rsid w:val="00843826"/>
    <w:rsid w:val="0084423B"/>
    <w:rsid w:val="008444E8"/>
    <w:rsid w:val="00844707"/>
    <w:rsid w:val="00844956"/>
    <w:rsid w:val="00844D84"/>
    <w:rsid w:val="00844E80"/>
    <w:rsid w:val="00846A81"/>
    <w:rsid w:val="00846FE7"/>
    <w:rsid w:val="008472D9"/>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51A0"/>
    <w:rsid w:val="008B592A"/>
    <w:rsid w:val="008B5B91"/>
    <w:rsid w:val="008B5D73"/>
    <w:rsid w:val="008B66F4"/>
    <w:rsid w:val="008B70F5"/>
    <w:rsid w:val="008B7628"/>
    <w:rsid w:val="008B7783"/>
    <w:rsid w:val="008B7B5C"/>
    <w:rsid w:val="008B7BFF"/>
    <w:rsid w:val="008B7F6E"/>
    <w:rsid w:val="008C0C99"/>
    <w:rsid w:val="008C0EE6"/>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4E13"/>
    <w:rsid w:val="008F595F"/>
    <w:rsid w:val="008F5CE8"/>
    <w:rsid w:val="008F5EA7"/>
    <w:rsid w:val="008F6CB0"/>
    <w:rsid w:val="008F6E7E"/>
    <w:rsid w:val="008F772B"/>
    <w:rsid w:val="0090028B"/>
    <w:rsid w:val="00900A3A"/>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B02"/>
    <w:rsid w:val="00942CA9"/>
    <w:rsid w:val="00943742"/>
    <w:rsid w:val="00943C4E"/>
    <w:rsid w:val="00943E9B"/>
    <w:rsid w:val="00944201"/>
    <w:rsid w:val="00944A3E"/>
    <w:rsid w:val="00945C05"/>
    <w:rsid w:val="00945C97"/>
    <w:rsid w:val="0094611A"/>
    <w:rsid w:val="0094657D"/>
    <w:rsid w:val="00946945"/>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B2F"/>
    <w:rsid w:val="00982D94"/>
    <w:rsid w:val="009831F3"/>
    <w:rsid w:val="009834C9"/>
    <w:rsid w:val="009835D1"/>
    <w:rsid w:val="00983FC9"/>
    <w:rsid w:val="0098454E"/>
    <w:rsid w:val="009847EC"/>
    <w:rsid w:val="00985253"/>
    <w:rsid w:val="0098538D"/>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49"/>
    <w:rsid w:val="009A3BB6"/>
    <w:rsid w:val="009A40EE"/>
    <w:rsid w:val="009A428F"/>
    <w:rsid w:val="009A462D"/>
    <w:rsid w:val="009A4EF8"/>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6179"/>
    <w:rsid w:val="009C6600"/>
    <w:rsid w:val="009C6730"/>
    <w:rsid w:val="009C71AA"/>
    <w:rsid w:val="009C7DB9"/>
    <w:rsid w:val="009C7F68"/>
    <w:rsid w:val="009D0245"/>
    <w:rsid w:val="009D0601"/>
    <w:rsid w:val="009D09D1"/>
    <w:rsid w:val="009D0B4E"/>
    <w:rsid w:val="009D0E10"/>
    <w:rsid w:val="009D174B"/>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861"/>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6E3D"/>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0DB"/>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7B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2A3"/>
    <w:rsid w:val="00A375EC"/>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B74"/>
    <w:rsid w:val="00A462D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855"/>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5E0"/>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422"/>
    <w:rsid w:val="00AE56FA"/>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1523"/>
    <w:rsid w:val="00B217D6"/>
    <w:rsid w:val="00B22414"/>
    <w:rsid w:val="00B231F5"/>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E0"/>
    <w:rsid w:val="00B40B77"/>
    <w:rsid w:val="00B40DCB"/>
    <w:rsid w:val="00B41199"/>
    <w:rsid w:val="00B41888"/>
    <w:rsid w:val="00B42049"/>
    <w:rsid w:val="00B44242"/>
    <w:rsid w:val="00B45153"/>
    <w:rsid w:val="00B45624"/>
    <w:rsid w:val="00B45A52"/>
    <w:rsid w:val="00B45F50"/>
    <w:rsid w:val="00B46175"/>
    <w:rsid w:val="00B46251"/>
    <w:rsid w:val="00B467E0"/>
    <w:rsid w:val="00B47F45"/>
    <w:rsid w:val="00B507FE"/>
    <w:rsid w:val="00B509DA"/>
    <w:rsid w:val="00B50C33"/>
    <w:rsid w:val="00B50F38"/>
    <w:rsid w:val="00B51185"/>
    <w:rsid w:val="00B51561"/>
    <w:rsid w:val="00B52F52"/>
    <w:rsid w:val="00B5309D"/>
    <w:rsid w:val="00B5326C"/>
    <w:rsid w:val="00B53349"/>
    <w:rsid w:val="00B534FF"/>
    <w:rsid w:val="00B5391A"/>
    <w:rsid w:val="00B53F09"/>
    <w:rsid w:val="00B53F77"/>
    <w:rsid w:val="00B548B7"/>
    <w:rsid w:val="00B557A4"/>
    <w:rsid w:val="00B55822"/>
    <w:rsid w:val="00B55901"/>
    <w:rsid w:val="00B56447"/>
    <w:rsid w:val="00B5761B"/>
    <w:rsid w:val="00B5769F"/>
    <w:rsid w:val="00B57743"/>
    <w:rsid w:val="00B579EC"/>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4D28"/>
    <w:rsid w:val="00B75742"/>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7B9"/>
    <w:rsid w:val="00B85994"/>
    <w:rsid w:val="00B85DE5"/>
    <w:rsid w:val="00B86A89"/>
    <w:rsid w:val="00B86BEB"/>
    <w:rsid w:val="00B86ED4"/>
    <w:rsid w:val="00B87814"/>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442"/>
    <w:rsid w:val="00BA1621"/>
    <w:rsid w:val="00BA2280"/>
    <w:rsid w:val="00BA22C4"/>
    <w:rsid w:val="00BA2908"/>
    <w:rsid w:val="00BA2A08"/>
    <w:rsid w:val="00BA31B3"/>
    <w:rsid w:val="00BA399C"/>
    <w:rsid w:val="00BA3B82"/>
    <w:rsid w:val="00BA3ECC"/>
    <w:rsid w:val="00BA445D"/>
    <w:rsid w:val="00BA4CE4"/>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D67"/>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96A"/>
    <w:rsid w:val="00BD0D98"/>
    <w:rsid w:val="00BD14D9"/>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A6"/>
    <w:rsid w:val="00BE333F"/>
    <w:rsid w:val="00BE3596"/>
    <w:rsid w:val="00BE35F3"/>
    <w:rsid w:val="00BE364F"/>
    <w:rsid w:val="00BE3C26"/>
    <w:rsid w:val="00BE3E94"/>
    <w:rsid w:val="00BE47E3"/>
    <w:rsid w:val="00BE5014"/>
    <w:rsid w:val="00BE5AC2"/>
    <w:rsid w:val="00BE5C49"/>
    <w:rsid w:val="00BE5EC7"/>
    <w:rsid w:val="00BE648A"/>
    <w:rsid w:val="00BE6595"/>
    <w:rsid w:val="00BE661A"/>
    <w:rsid w:val="00BE6ED3"/>
    <w:rsid w:val="00BE7090"/>
    <w:rsid w:val="00BE7406"/>
    <w:rsid w:val="00BE7591"/>
    <w:rsid w:val="00BE7603"/>
    <w:rsid w:val="00BE7982"/>
    <w:rsid w:val="00BF00F6"/>
    <w:rsid w:val="00BF05B6"/>
    <w:rsid w:val="00BF09AD"/>
    <w:rsid w:val="00BF0A83"/>
    <w:rsid w:val="00BF1A20"/>
    <w:rsid w:val="00BF2DF6"/>
    <w:rsid w:val="00BF3279"/>
    <w:rsid w:val="00BF3ED0"/>
    <w:rsid w:val="00BF4478"/>
    <w:rsid w:val="00BF4ADD"/>
    <w:rsid w:val="00BF52EB"/>
    <w:rsid w:val="00BF532D"/>
    <w:rsid w:val="00BF540C"/>
    <w:rsid w:val="00BF63AD"/>
    <w:rsid w:val="00BF74C7"/>
    <w:rsid w:val="00BF7763"/>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497"/>
    <w:rsid w:val="00C14994"/>
    <w:rsid w:val="00C14D44"/>
    <w:rsid w:val="00C14D4B"/>
    <w:rsid w:val="00C15135"/>
    <w:rsid w:val="00C154BB"/>
    <w:rsid w:val="00C1573F"/>
    <w:rsid w:val="00C1666E"/>
    <w:rsid w:val="00C1668D"/>
    <w:rsid w:val="00C16894"/>
    <w:rsid w:val="00C17758"/>
    <w:rsid w:val="00C20433"/>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4A6"/>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6A5"/>
    <w:rsid w:val="00C637AE"/>
    <w:rsid w:val="00C63A1C"/>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53D7"/>
    <w:rsid w:val="00C8625F"/>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A0082"/>
    <w:rsid w:val="00CA061F"/>
    <w:rsid w:val="00CA106A"/>
    <w:rsid w:val="00CA1229"/>
    <w:rsid w:val="00CA1428"/>
    <w:rsid w:val="00CA1964"/>
    <w:rsid w:val="00CA1ED8"/>
    <w:rsid w:val="00CA2778"/>
    <w:rsid w:val="00CA2D1C"/>
    <w:rsid w:val="00CA329B"/>
    <w:rsid w:val="00CA3FA9"/>
    <w:rsid w:val="00CA44E6"/>
    <w:rsid w:val="00CA46FD"/>
    <w:rsid w:val="00CA4E12"/>
    <w:rsid w:val="00CA4E38"/>
    <w:rsid w:val="00CA62FE"/>
    <w:rsid w:val="00CA6546"/>
    <w:rsid w:val="00CA67AB"/>
    <w:rsid w:val="00CA7096"/>
    <w:rsid w:val="00CA7147"/>
    <w:rsid w:val="00CA7657"/>
    <w:rsid w:val="00CA777D"/>
    <w:rsid w:val="00CA7D1F"/>
    <w:rsid w:val="00CB0160"/>
    <w:rsid w:val="00CB033A"/>
    <w:rsid w:val="00CB070F"/>
    <w:rsid w:val="00CB1294"/>
    <w:rsid w:val="00CB1E54"/>
    <w:rsid w:val="00CB1F63"/>
    <w:rsid w:val="00CB2ABD"/>
    <w:rsid w:val="00CB36E6"/>
    <w:rsid w:val="00CB3EB6"/>
    <w:rsid w:val="00CB4121"/>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43"/>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4C55"/>
    <w:rsid w:val="00D25644"/>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239B"/>
    <w:rsid w:val="00D33045"/>
    <w:rsid w:val="00D331E6"/>
    <w:rsid w:val="00D333F5"/>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5992"/>
    <w:rsid w:val="00D66155"/>
    <w:rsid w:val="00D67EAC"/>
    <w:rsid w:val="00D7036D"/>
    <w:rsid w:val="00D708B0"/>
    <w:rsid w:val="00D7155C"/>
    <w:rsid w:val="00D720FC"/>
    <w:rsid w:val="00D729A9"/>
    <w:rsid w:val="00D7311D"/>
    <w:rsid w:val="00D73761"/>
    <w:rsid w:val="00D7467B"/>
    <w:rsid w:val="00D753BA"/>
    <w:rsid w:val="00D75500"/>
    <w:rsid w:val="00D755DE"/>
    <w:rsid w:val="00D75F66"/>
    <w:rsid w:val="00D7628B"/>
    <w:rsid w:val="00D76A21"/>
    <w:rsid w:val="00D7708A"/>
    <w:rsid w:val="00D774B2"/>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4D3E"/>
    <w:rsid w:val="00DA517D"/>
    <w:rsid w:val="00DA5417"/>
    <w:rsid w:val="00DA56E8"/>
    <w:rsid w:val="00DA58A2"/>
    <w:rsid w:val="00DA5DED"/>
    <w:rsid w:val="00DA693E"/>
    <w:rsid w:val="00DA69C0"/>
    <w:rsid w:val="00DA6CAA"/>
    <w:rsid w:val="00DA6CD3"/>
    <w:rsid w:val="00DA760E"/>
    <w:rsid w:val="00DB0306"/>
    <w:rsid w:val="00DB041E"/>
    <w:rsid w:val="00DB0745"/>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606"/>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66FD"/>
    <w:rsid w:val="00DC71F1"/>
    <w:rsid w:val="00DC7AA3"/>
    <w:rsid w:val="00DC7F7D"/>
    <w:rsid w:val="00DD001D"/>
    <w:rsid w:val="00DD076F"/>
    <w:rsid w:val="00DD08D8"/>
    <w:rsid w:val="00DD2130"/>
    <w:rsid w:val="00DD2634"/>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675"/>
    <w:rsid w:val="00DE7C69"/>
    <w:rsid w:val="00DF06D6"/>
    <w:rsid w:val="00DF0B6E"/>
    <w:rsid w:val="00DF15E0"/>
    <w:rsid w:val="00DF1AFD"/>
    <w:rsid w:val="00DF1C1A"/>
    <w:rsid w:val="00DF2C71"/>
    <w:rsid w:val="00DF2DD7"/>
    <w:rsid w:val="00DF34B4"/>
    <w:rsid w:val="00DF37A0"/>
    <w:rsid w:val="00DF3886"/>
    <w:rsid w:val="00DF3CD2"/>
    <w:rsid w:val="00DF3EC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9B0"/>
    <w:rsid w:val="00E24EF0"/>
    <w:rsid w:val="00E25889"/>
    <w:rsid w:val="00E258D1"/>
    <w:rsid w:val="00E259B3"/>
    <w:rsid w:val="00E25C3F"/>
    <w:rsid w:val="00E2692F"/>
    <w:rsid w:val="00E26CD6"/>
    <w:rsid w:val="00E26FFE"/>
    <w:rsid w:val="00E27B32"/>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35F7"/>
    <w:rsid w:val="00E537A2"/>
    <w:rsid w:val="00E53B64"/>
    <w:rsid w:val="00E53B75"/>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64F"/>
    <w:rsid w:val="00E65FE8"/>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1E8C"/>
    <w:rsid w:val="00E82241"/>
    <w:rsid w:val="00E8234C"/>
    <w:rsid w:val="00E83AA9"/>
    <w:rsid w:val="00E84575"/>
    <w:rsid w:val="00E84E51"/>
    <w:rsid w:val="00E85928"/>
    <w:rsid w:val="00E85F63"/>
    <w:rsid w:val="00E86795"/>
    <w:rsid w:val="00E868E3"/>
    <w:rsid w:val="00E869BC"/>
    <w:rsid w:val="00E86BE0"/>
    <w:rsid w:val="00E86DD5"/>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5CB"/>
    <w:rsid w:val="00E94C4E"/>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F25"/>
    <w:rsid w:val="00EA681A"/>
    <w:rsid w:val="00EA6B39"/>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2872"/>
    <w:rsid w:val="00ED2F73"/>
    <w:rsid w:val="00ED36DB"/>
    <w:rsid w:val="00ED3ADE"/>
    <w:rsid w:val="00ED4B34"/>
    <w:rsid w:val="00ED4F08"/>
    <w:rsid w:val="00ED6B14"/>
    <w:rsid w:val="00ED7774"/>
    <w:rsid w:val="00EE0E2B"/>
    <w:rsid w:val="00EE1036"/>
    <w:rsid w:val="00EE1E3A"/>
    <w:rsid w:val="00EE252A"/>
    <w:rsid w:val="00EE36B9"/>
    <w:rsid w:val="00EE3913"/>
    <w:rsid w:val="00EE3D10"/>
    <w:rsid w:val="00EE3FC7"/>
    <w:rsid w:val="00EE45B9"/>
    <w:rsid w:val="00EE460A"/>
    <w:rsid w:val="00EE4E32"/>
    <w:rsid w:val="00EE5538"/>
    <w:rsid w:val="00EE589F"/>
    <w:rsid w:val="00EE5E56"/>
    <w:rsid w:val="00EE5F60"/>
    <w:rsid w:val="00EE645B"/>
    <w:rsid w:val="00EE749B"/>
    <w:rsid w:val="00EE74F3"/>
    <w:rsid w:val="00EE7751"/>
    <w:rsid w:val="00EE7C19"/>
    <w:rsid w:val="00EE7C9E"/>
    <w:rsid w:val="00EF0890"/>
    <w:rsid w:val="00EF0974"/>
    <w:rsid w:val="00EF0E80"/>
    <w:rsid w:val="00EF0F43"/>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4A"/>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5CD"/>
    <w:rsid w:val="00F47385"/>
    <w:rsid w:val="00F4766C"/>
    <w:rsid w:val="00F5060E"/>
    <w:rsid w:val="00F507D1"/>
    <w:rsid w:val="00F519CE"/>
    <w:rsid w:val="00F51ADA"/>
    <w:rsid w:val="00F51B15"/>
    <w:rsid w:val="00F51CE6"/>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1C86"/>
    <w:rsid w:val="00F820B2"/>
    <w:rsid w:val="00F82138"/>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4574"/>
    <w:rsid w:val="00F95B5F"/>
    <w:rsid w:val="00F961EF"/>
    <w:rsid w:val="00F9646B"/>
    <w:rsid w:val="00F96985"/>
    <w:rsid w:val="00F971CD"/>
    <w:rsid w:val="00F97838"/>
    <w:rsid w:val="00F97F2C"/>
    <w:rsid w:val="00FA0E1F"/>
    <w:rsid w:val="00FA2BB3"/>
    <w:rsid w:val="00FA3460"/>
    <w:rsid w:val="00FA357B"/>
    <w:rsid w:val="00FA45C8"/>
    <w:rsid w:val="00FA4C8E"/>
    <w:rsid w:val="00FA4EA8"/>
    <w:rsid w:val="00FA6A78"/>
    <w:rsid w:val="00FA6F02"/>
    <w:rsid w:val="00FA773E"/>
    <w:rsid w:val="00FA7785"/>
    <w:rsid w:val="00FB01D3"/>
    <w:rsid w:val="00FB063E"/>
    <w:rsid w:val="00FB2AD6"/>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B"/>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59E0"/>
    <w:rsid w:val="00FE6C5A"/>
    <w:rsid w:val="00FE7336"/>
    <w:rsid w:val="00FE75F6"/>
    <w:rsid w:val="00FE787C"/>
    <w:rsid w:val="00FF0102"/>
    <w:rsid w:val="00FF0299"/>
    <w:rsid w:val="00FF078A"/>
    <w:rsid w:val="00FF0DCC"/>
    <w:rsid w:val="00FF1BA2"/>
    <w:rsid w:val="00FF2530"/>
    <w:rsid w:val="00FF3589"/>
    <w:rsid w:val="00FF394D"/>
    <w:rsid w:val="00FF39FF"/>
    <w:rsid w:val="00FF45A5"/>
    <w:rsid w:val="00FF4A4D"/>
    <w:rsid w:val="00FF4B2A"/>
    <w:rsid w:val="00FF52BC"/>
    <w:rsid w:val="00FF5C91"/>
    <w:rsid w:val="00FF5E03"/>
    <w:rsid w:val="00FF6029"/>
    <w:rsid w:val="00FF6138"/>
    <w:rsid w:val="00FF634B"/>
    <w:rsid w:val="00FF69D9"/>
    <w:rsid w:val="00FF78BC"/>
    <w:rsid w:val="00FF7DAF"/>
    <w:rsid w:val="059F50A0"/>
    <w:rsid w:val="06E18889"/>
    <w:rsid w:val="07A516DC"/>
    <w:rsid w:val="0EE94BAE"/>
    <w:rsid w:val="173032C7"/>
    <w:rsid w:val="17972C62"/>
    <w:rsid w:val="1A7599F2"/>
    <w:rsid w:val="1B65422B"/>
    <w:rsid w:val="23C30145"/>
    <w:rsid w:val="372CFB93"/>
    <w:rsid w:val="3798F2A0"/>
    <w:rsid w:val="3C18A674"/>
    <w:rsid w:val="42D8110C"/>
    <w:rsid w:val="53F48D08"/>
    <w:rsid w:val="5E3B5870"/>
    <w:rsid w:val="69F43296"/>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753BAA2C-DB6A-4DC6-BB3F-2B2C744E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51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16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518"/>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uiPriority w:val="99"/>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3239B"/>
    <w:pPr>
      <w:spacing w:before="240" w:after="60" w:line="240" w:lineRule="auto"/>
      <w:ind w:left="1701" w:hanging="1701"/>
      <w:outlineLvl w:val="0"/>
    </w:pPr>
    <w:rPr>
      <w:rFonts w:ascii="Arial" w:eastAsiaTheme="minorEastAsia" w:hAnsi="Arial" w:cs="Arial"/>
      <w:b/>
      <w:bCs/>
      <w:kern w:val="28"/>
      <w:sz w:val="20"/>
      <w:szCs w:val="20"/>
    </w:rPr>
  </w:style>
  <w:style w:type="character" w:customStyle="1" w:styleId="TitleChar">
    <w:name w:val="Title Char"/>
    <w:basedOn w:val="DefaultParagraphFont"/>
    <w:link w:val="Title"/>
    <w:uiPriority w:val="10"/>
    <w:qFormat/>
    <w:rsid w:val="00D3239B"/>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C21C-869E-4002-AA62-CA18156E1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2F4C9-6B8E-4C07-9F85-ECB7A1F4B3DE}">
  <ds:schemaRefs>
    <ds:schemaRef ds:uri="9b239327-9e80-40e4-b1b7-4394fed77a33"/>
    <ds:schemaRef ds:uri="http://purl.org/dc/terms/"/>
    <ds:schemaRef ds:uri="http://purl.org/dc/elements/1.1/"/>
    <ds:schemaRef ds:uri="http://schemas.openxmlformats.org/package/2006/metadata/core-properties"/>
    <ds:schemaRef ds:uri="2f282d3b-eb4a-4b09-b61f-b9593442e286"/>
    <ds:schemaRef ds:uri="http://www.w3.org/XML/1998/namespace"/>
    <ds:schemaRef ds:uri="http://schemas.microsoft.com/office/infopath/2007/PartnerControls"/>
    <ds:schemaRef ds:uri="http://purl.org/dc/dcmitype/"/>
    <ds:schemaRef ds:uri="http://schemas.microsoft.com/office/2006/documentManagement/types"/>
    <ds:schemaRef ds:uri="http://schemas.microsoft.com/office/2006/metadata/propertie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2023-08-10T19:02:00Z</dcterms:created>
  <dcterms:modified xsi:type="dcterms:W3CDTF">2023-08-10T19:02:00Z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